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50" w:rsidRDefault="005F7047">
      <w:pPr>
        <w:rPr>
          <w:b/>
          <w:sz w:val="24"/>
          <w:szCs w:val="24"/>
        </w:rPr>
      </w:pPr>
      <w:r>
        <w:rPr>
          <w:b/>
          <w:sz w:val="24"/>
          <w:szCs w:val="24"/>
        </w:rPr>
        <w:t>Appendix 1: Child Safeguarding Risk Assessment</w:t>
      </w:r>
    </w:p>
    <w:p w:rsidR="005F7047" w:rsidRDefault="005F7047">
      <w:pPr>
        <w:rPr>
          <w:b/>
          <w:sz w:val="24"/>
          <w:szCs w:val="24"/>
        </w:rPr>
      </w:pPr>
      <w:r>
        <w:rPr>
          <w:b/>
          <w:sz w:val="24"/>
          <w:szCs w:val="24"/>
        </w:rPr>
        <w:t>Written Assessment of Risk of Mercy College Coolock</w:t>
      </w:r>
    </w:p>
    <w:p w:rsidR="005F7047" w:rsidRDefault="005F7047">
      <w:pPr>
        <w:rPr>
          <w:b/>
          <w:sz w:val="24"/>
          <w:szCs w:val="24"/>
        </w:rPr>
      </w:pPr>
      <w:r>
        <w:rPr>
          <w:sz w:val="24"/>
          <w:szCs w:val="24"/>
        </w:rPr>
        <w:t xml:space="preserve">In accordance with section 11 of the Children First Act 2015 and with the requirement of Chapter 8 of the </w:t>
      </w:r>
      <w:r>
        <w:rPr>
          <w:i/>
          <w:sz w:val="24"/>
          <w:szCs w:val="24"/>
        </w:rPr>
        <w:t xml:space="preserve">Child Protection Procedures for Primary and Post-Primary Schools 2017, </w:t>
      </w:r>
      <w:r>
        <w:rPr>
          <w:sz w:val="24"/>
          <w:szCs w:val="24"/>
        </w:rPr>
        <w:t xml:space="preserve">the following is the Written Risk Assessment of </w:t>
      </w:r>
      <w:r>
        <w:rPr>
          <w:b/>
          <w:sz w:val="24"/>
          <w:szCs w:val="24"/>
        </w:rPr>
        <w:t>Mercy College Coolock.</w:t>
      </w:r>
    </w:p>
    <w:p w:rsidR="005F7047" w:rsidRDefault="005F7047" w:rsidP="005F7047">
      <w:pPr>
        <w:pStyle w:val="ListParagraph"/>
        <w:numPr>
          <w:ilvl w:val="0"/>
          <w:numId w:val="1"/>
        </w:numPr>
        <w:rPr>
          <w:b/>
          <w:sz w:val="24"/>
          <w:szCs w:val="24"/>
        </w:rPr>
      </w:pPr>
      <w:r>
        <w:rPr>
          <w:b/>
          <w:sz w:val="24"/>
          <w:szCs w:val="24"/>
        </w:rPr>
        <w:t>List of school activities</w:t>
      </w:r>
    </w:p>
    <w:tbl>
      <w:tblPr>
        <w:tblStyle w:val="TableGrid"/>
        <w:tblW w:w="0" w:type="auto"/>
        <w:tblInd w:w="360" w:type="dxa"/>
        <w:tblLook w:val="04A0" w:firstRow="1" w:lastRow="0" w:firstColumn="1" w:lastColumn="0" w:noHBand="0" w:noVBand="1"/>
      </w:tblPr>
      <w:tblGrid>
        <w:gridCol w:w="4539"/>
        <w:gridCol w:w="4519"/>
        <w:gridCol w:w="4530"/>
      </w:tblGrid>
      <w:tr w:rsidR="005F7047" w:rsidRPr="005F7047" w:rsidTr="006B0F90">
        <w:tc>
          <w:tcPr>
            <w:tcW w:w="4539" w:type="dxa"/>
          </w:tcPr>
          <w:p w:rsidR="005F7047" w:rsidRPr="005F7047" w:rsidRDefault="005F7047" w:rsidP="005F7047">
            <w:pPr>
              <w:rPr>
                <w:b/>
                <w:sz w:val="24"/>
                <w:szCs w:val="24"/>
              </w:rPr>
            </w:pPr>
            <w:r w:rsidRPr="005F7047">
              <w:rPr>
                <w:b/>
                <w:sz w:val="24"/>
                <w:szCs w:val="24"/>
              </w:rPr>
              <w:t>R</w:t>
            </w:r>
            <w:r>
              <w:rPr>
                <w:b/>
                <w:sz w:val="24"/>
                <w:szCs w:val="24"/>
              </w:rPr>
              <w:t>isk Identified</w:t>
            </w:r>
          </w:p>
        </w:tc>
        <w:tc>
          <w:tcPr>
            <w:tcW w:w="4519" w:type="dxa"/>
          </w:tcPr>
          <w:p w:rsidR="005F7047" w:rsidRPr="005F7047" w:rsidRDefault="001137B4" w:rsidP="005F7047">
            <w:pPr>
              <w:rPr>
                <w:b/>
                <w:sz w:val="24"/>
                <w:szCs w:val="24"/>
              </w:rPr>
            </w:pPr>
            <w:r>
              <w:rPr>
                <w:b/>
                <w:sz w:val="24"/>
                <w:szCs w:val="24"/>
              </w:rPr>
              <w:t>Potential</w:t>
            </w:r>
            <w:r w:rsidR="005F7047">
              <w:rPr>
                <w:b/>
                <w:sz w:val="24"/>
                <w:szCs w:val="24"/>
              </w:rPr>
              <w:t xml:space="preserve"> risk of harm</w:t>
            </w:r>
          </w:p>
        </w:tc>
        <w:tc>
          <w:tcPr>
            <w:tcW w:w="4530" w:type="dxa"/>
          </w:tcPr>
          <w:p w:rsidR="005F7047" w:rsidRPr="005F7047" w:rsidRDefault="005F7047" w:rsidP="005F7047">
            <w:pPr>
              <w:rPr>
                <w:b/>
                <w:sz w:val="24"/>
                <w:szCs w:val="24"/>
              </w:rPr>
            </w:pPr>
            <w:r>
              <w:rPr>
                <w:b/>
                <w:sz w:val="24"/>
                <w:szCs w:val="24"/>
              </w:rPr>
              <w:t>Procedure in place to manage risk identified</w:t>
            </w:r>
          </w:p>
        </w:tc>
      </w:tr>
      <w:tr w:rsidR="005F7047" w:rsidRPr="005F7047" w:rsidTr="006B0F90">
        <w:tc>
          <w:tcPr>
            <w:tcW w:w="4539" w:type="dxa"/>
          </w:tcPr>
          <w:p w:rsidR="005F7047" w:rsidRDefault="005F7047" w:rsidP="005F7047">
            <w:pPr>
              <w:rPr>
                <w:sz w:val="24"/>
                <w:szCs w:val="24"/>
              </w:rPr>
            </w:pPr>
            <w:r>
              <w:rPr>
                <w:sz w:val="24"/>
                <w:szCs w:val="24"/>
              </w:rPr>
              <w:t>Opening/Closing times and break times</w:t>
            </w:r>
          </w:p>
          <w:p w:rsidR="005F7047" w:rsidRDefault="005F7047" w:rsidP="005F7047">
            <w:pPr>
              <w:rPr>
                <w:sz w:val="24"/>
                <w:szCs w:val="24"/>
              </w:rPr>
            </w:pPr>
          </w:p>
          <w:p w:rsidR="005F7047" w:rsidRPr="005F7047" w:rsidRDefault="005F7047" w:rsidP="005F7047">
            <w:pPr>
              <w:rPr>
                <w:sz w:val="24"/>
                <w:szCs w:val="24"/>
              </w:rPr>
            </w:pPr>
            <w:r>
              <w:rPr>
                <w:sz w:val="24"/>
                <w:szCs w:val="24"/>
              </w:rPr>
              <w:t>Classroom Teaching</w:t>
            </w:r>
          </w:p>
        </w:tc>
        <w:tc>
          <w:tcPr>
            <w:tcW w:w="4519" w:type="dxa"/>
          </w:tcPr>
          <w:p w:rsidR="005F7047" w:rsidRDefault="005F7047" w:rsidP="005F7047">
            <w:pPr>
              <w:rPr>
                <w:sz w:val="24"/>
                <w:szCs w:val="24"/>
              </w:rPr>
            </w:pPr>
            <w:r>
              <w:rPr>
                <w:sz w:val="24"/>
                <w:szCs w:val="24"/>
              </w:rPr>
              <w:t>Access to pupils by strangers or other adults</w:t>
            </w:r>
          </w:p>
          <w:p w:rsidR="005F7047" w:rsidRDefault="005F7047" w:rsidP="005F7047">
            <w:pPr>
              <w:rPr>
                <w:sz w:val="24"/>
                <w:szCs w:val="24"/>
              </w:rPr>
            </w:pPr>
            <w:r>
              <w:rPr>
                <w:sz w:val="24"/>
                <w:szCs w:val="24"/>
              </w:rPr>
              <w:t>Risk of harm from other pupils</w:t>
            </w:r>
          </w:p>
          <w:p w:rsidR="005F7047" w:rsidRDefault="005F7047" w:rsidP="005F7047">
            <w:pPr>
              <w:rPr>
                <w:sz w:val="24"/>
                <w:szCs w:val="24"/>
              </w:rPr>
            </w:pPr>
            <w:r>
              <w:rPr>
                <w:sz w:val="24"/>
                <w:szCs w:val="24"/>
              </w:rPr>
              <w:t>Risk of harm not being recognised by school personnel</w:t>
            </w:r>
          </w:p>
          <w:p w:rsidR="005F7047" w:rsidRDefault="005F7047" w:rsidP="005F7047">
            <w:pPr>
              <w:rPr>
                <w:sz w:val="24"/>
                <w:szCs w:val="24"/>
              </w:rPr>
            </w:pPr>
            <w:r>
              <w:rPr>
                <w:sz w:val="24"/>
                <w:szCs w:val="24"/>
              </w:rPr>
              <w:t>Risk of harm not being reported properly and/or promptly by school personnel</w:t>
            </w:r>
          </w:p>
          <w:p w:rsidR="005F7047" w:rsidRDefault="005F7047" w:rsidP="005F7047">
            <w:pPr>
              <w:rPr>
                <w:sz w:val="24"/>
                <w:szCs w:val="24"/>
              </w:rPr>
            </w:pPr>
            <w:r>
              <w:rPr>
                <w:sz w:val="24"/>
                <w:szCs w:val="24"/>
              </w:rPr>
              <w:t>Risk of child being harmed in school by another child on school grounds or in building</w:t>
            </w:r>
          </w:p>
          <w:p w:rsidR="005F7047" w:rsidRPr="005F7047" w:rsidRDefault="005F7047" w:rsidP="005F7047">
            <w:pPr>
              <w:rPr>
                <w:sz w:val="24"/>
                <w:szCs w:val="24"/>
              </w:rPr>
            </w:pPr>
          </w:p>
        </w:tc>
        <w:tc>
          <w:tcPr>
            <w:tcW w:w="4530" w:type="dxa"/>
          </w:tcPr>
          <w:p w:rsidR="005F7047" w:rsidRDefault="005F7047" w:rsidP="005F7047">
            <w:pPr>
              <w:rPr>
                <w:sz w:val="24"/>
                <w:szCs w:val="24"/>
              </w:rPr>
            </w:pPr>
            <w:r>
              <w:rPr>
                <w:sz w:val="24"/>
                <w:szCs w:val="24"/>
              </w:rPr>
              <w:t>Supervision before and after school</w:t>
            </w:r>
          </w:p>
          <w:p w:rsidR="005F7047" w:rsidRDefault="005F7047" w:rsidP="005F7047">
            <w:pPr>
              <w:rPr>
                <w:sz w:val="24"/>
                <w:szCs w:val="24"/>
              </w:rPr>
            </w:pPr>
            <w:r>
              <w:rPr>
                <w:sz w:val="24"/>
                <w:szCs w:val="24"/>
              </w:rPr>
              <w:t>Adequate supervision at break times</w:t>
            </w:r>
          </w:p>
          <w:p w:rsidR="005F7047" w:rsidRDefault="00EE07D5" w:rsidP="005F7047">
            <w:pPr>
              <w:rPr>
                <w:sz w:val="24"/>
                <w:szCs w:val="24"/>
              </w:rPr>
            </w:pPr>
            <w:r>
              <w:rPr>
                <w:sz w:val="24"/>
                <w:szCs w:val="24"/>
              </w:rPr>
              <w:t>Text system to advise of non-attendance</w:t>
            </w:r>
          </w:p>
          <w:p w:rsidR="005F7047" w:rsidRDefault="005F7047" w:rsidP="005F7047">
            <w:pPr>
              <w:rPr>
                <w:sz w:val="24"/>
                <w:szCs w:val="24"/>
              </w:rPr>
            </w:pPr>
            <w:r>
              <w:rPr>
                <w:sz w:val="24"/>
                <w:szCs w:val="24"/>
              </w:rPr>
              <w:t>The school:</w:t>
            </w:r>
          </w:p>
          <w:p w:rsidR="005F7047" w:rsidRDefault="005F7047" w:rsidP="005F7047">
            <w:pPr>
              <w:rPr>
                <w:sz w:val="24"/>
                <w:szCs w:val="24"/>
              </w:rPr>
            </w:pPr>
            <w:r>
              <w:rPr>
                <w:sz w:val="24"/>
                <w:szCs w:val="24"/>
              </w:rPr>
              <w:t>Adheres to the requirements</w:t>
            </w:r>
            <w:r w:rsidR="0099193F">
              <w:rPr>
                <w:sz w:val="24"/>
                <w:szCs w:val="24"/>
              </w:rPr>
              <w:t xml:space="preserve"> of the Garda vetting legislation and relevant DE circulars</w:t>
            </w:r>
            <w:r w:rsidR="006B0F90">
              <w:rPr>
                <w:sz w:val="24"/>
                <w:szCs w:val="24"/>
              </w:rPr>
              <w:t xml:space="preserve"> in relation to recruitment and Garda vetting;</w:t>
            </w:r>
          </w:p>
          <w:p w:rsidR="006B0F90" w:rsidRDefault="006B0F90" w:rsidP="005F7047">
            <w:pPr>
              <w:rPr>
                <w:sz w:val="24"/>
                <w:szCs w:val="24"/>
              </w:rPr>
            </w:pPr>
            <w:r>
              <w:rPr>
                <w:sz w:val="24"/>
                <w:szCs w:val="24"/>
              </w:rPr>
              <w:t>Provides each member of school staff with a copy of the school’s Child Safeguarding Statement;</w:t>
            </w:r>
          </w:p>
          <w:p w:rsidR="006B0F90" w:rsidRDefault="006B0F90" w:rsidP="005F7047">
            <w:pPr>
              <w:rPr>
                <w:sz w:val="24"/>
                <w:szCs w:val="24"/>
              </w:rPr>
            </w:pPr>
            <w:r>
              <w:rPr>
                <w:sz w:val="24"/>
                <w:szCs w:val="24"/>
              </w:rPr>
              <w:t>Ensures all new staff are provided with a copy of the school’s Child Safeguarding Statement;</w:t>
            </w:r>
          </w:p>
          <w:p w:rsidR="006B0F90" w:rsidRDefault="006B0F90" w:rsidP="005F7047">
            <w:pPr>
              <w:rPr>
                <w:sz w:val="24"/>
                <w:szCs w:val="24"/>
              </w:rPr>
            </w:pPr>
            <w:r>
              <w:rPr>
                <w:sz w:val="24"/>
                <w:szCs w:val="24"/>
              </w:rPr>
              <w:t>Encourages staff to avail of relevant training;</w:t>
            </w:r>
          </w:p>
          <w:p w:rsidR="006B0F90" w:rsidRDefault="006B0F90" w:rsidP="005F7047">
            <w:pPr>
              <w:rPr>
                <w:sz w:val="24"/>
                <w:szCs w:val="24"/>
              </w:rPr>
            </w:pPr>
            <w:r>
              <w:rPr>
                <w:sz w:val="24"/>
                <w:szCs w:val="24"/>
              </w:rPr>
              <w:t>Encourages board of management members to avail of relevant training;</w:t>
            </w:r>
          </w:p>
          <w:p w:rsidR="006B0F90" w:rsidRPr="005F7047" w:rsidRDefault="006B0F90" w:rsidP="005F7047">
            <w:pPr>
              <w:rPr>
                <w:sz w:val="24"/>
                <w:szCs w:val="24"/>
              </w:rPr>
            </w:pPr>
            <w:r>
              <w:rPr>
                <w:sz w:val="24"/>
                <w:szCs w:val="24"/>
              </w:rPr>
              <w:t>Maintains records of all staff and board member training.</w:t>
            </w:r>
          </w:p>
        </w:tc>
      </w:tr>
    </w:tbl>
    <w:p w:rsidR="00915BE4" w:rsidRDefault="00915BE4">
      <w:r>
        <w:br w:type="page"/>
      </w:r>
    </w:p>
    <w:tbl>
      <w:tblPr>
        <w:tblStyle w:val="TableGrid"/>
        <w:tblW w:w="0" w:type="auto"/>
        <w:tblInd w:w="360" w:type="dxa"/>
        <w:tblLook w:val="04A0" w:firstRow="1" w:lastRow="0" w:firstColumn="1" w:lastColumn="0" w:noHBand="0" w:noVBand="1"/>
      </w:tblPr>
      <w:tblGrid>
        <w:gridCol w:w="4539"/>
        <w:gridCol w:w="4519"/>
        <w:gridCol w:w="4530"/>
      </w:tblGrid>
      <w:tr w:rsidR="00915BE4" w:rsidRPr="00915BE4" w:rsidTr="006B0F90">
        <w:tc>
          <w:tcPr>
            <w:tcW w:w="4539" w:type="dxa"/>
          </w:tcPr>
          <w:p w:rsidR="00915BE4" w:rsidRPr="00915BE4" w:rsidRDefault="00915BE4" w:rsidP="005F7047">
            <w:pPr>
              <w:rPr>
                <w:b/>
                <w:sz w:val="24"/>
                <w:szCs w:val="24"/>
              </w:rPr>
            </w:pPr>
            <w:r w:rsidRPr="00915BE4">
              <w:rPr>
                <w:b/>
                <w:sz w:val="24"/>
                <w:szCs w:val="24"/>
              </w:rPr>
              <w:lastRenderedPageBreak/>
              <w:t>Risk Identified</w:t>
            </w:r>
          </w:p>
        </w:tc>
        <w:tc>
          <w:tcPr>
            <w:tcW w:w="4519" w:type="dxa"/>
          </w:tcPr>
          <w:p w:rsidR="00915BE4" w:rsidRPr="00915BE4" w:rsidRDefault="00915BE4" w:rsidP="005F7047">
            <w:pPr>
              <w:rPr>
                <w:b/>
                <w:sz w:val="24"/>
                <w:szCs w:val="24"/>
              </w:rPr>
            </w:pPr>
            <w:r w:rsidRPr="00915BE4">
              <w:rPr>
                <w:b/>
                <w:sz w:val="24"/>
                <w:szCs w:val="24"/>
              </w:rPr>
              <w:t>Potential risk of harm</w:t>
            </w:r>
          </w:p>
        </w:tc>
        <w:tc>
          <w:tcPr>
            <w:tcW w:w="4530" w:type="dxa"/>
          </w:tcPr>
          <w:p w:rsidR="00915BE4" w:rsidRPr="00915BE4" w:rsidRDefault="00915BE4" w:rsidP="005F7047">
            <w:pPr>
              <w:rPr>
                <w:b/>
                <w:sz w:val="24"/>
                <w:szCs w:val="24"/>
              </w:rPr>
            </w:pPr>
            <w:r w:rsidRPr="00915BE4">
              <w:rPr>
                <w:b/>
                <w:sz w:val="24"/>
                <w:szCs w:val="24"/>
              </w:rPr>
              <w:t>Procedures in place to manage risk identified</w:t>
            </w:r>
          </w:p>
        </w:tc>
      </w:tr>
      <w:tr w:rsidR="005F7047" w:rsidRPr="005F7047" w:rsidTr="006B0F90">
        <w:tc>
          <w:tcPr>
            <w:tcW w:w="4539" w:type="dxa"/>
          </w:tcPr>
          <w:p w:rsidR="005F7047" w:rsidRPr="005F7047" w:rsidRDefault="00F634F2" w:rsidP="005F7047">
            <w:pPr>
              <w:rPr>
                <w:sz w:val="24"/>
                <w:szCs w:val="24"/>
              </w:rPr>
            </w:pPr>
            <w:r w:rsidRPr="00F634F2">
              <w:rPr>
                <w:b/>
                <w:sz w:val="24"/>
                <w:szCs w:val="24"/>
              </w:rPr>
              <w:t>Visitors/Visiting speakers:</w:t>
            </w:r>
            <w:r w:rsidR="006B0F90">
              <w:rPr>
                <w:sz w:val="24"/>
                <w:szCs w:val="24"/>
              </w:rPr>
              <w:t xml:space="preserve"> CSPE-related; TY; LCVP; Guidance related; Careers Talks; Colleges of Further Education &amp; University representatives; HEAR/DARE talks; YCL training</w:t>
            </w:r>
            <w:r w:rsidR="0096733E">
              <w:rPr>
                <w:sz w:val="24"/>
                <w:szCs w:val="24"/>
              </w:rPr>
              <w:t>, Business in the Community etc</w:t>
            </w:r>
            <w:r w:rsidR="00915BE4">
              <w:rPr>
                <w:sz w:val="24"/>
                <w:szCs w:val="24"/>
              </w:rPr>
              <w:t>. (List is not exhaustive)</w:t>
            </w:r>
          </w:p>
        </w:tc>
        <w:tc>
          <w:tcPr>
            <w:tcW w:w="4519" w:type="dxa"/>
          </w:tcPr>
          <w:p w:rsidR="005F7047" w:rsidRPr="005F7047" w:rsidRDefault="006B0F90" w:rsidP="005F7047">
            <w:pPr>
              <w:rPr>
                <w:sz w:val="24"/>
                <w:szCs w:val="24"/>
              </w:rPr>
            </w:pPr>
            <w:r>
              <w:rPr>
                <w:sz w:val="24"/>
                <w:szCs w:val="24"/>
              </w:rPr>
              <w:t>Visitors/Speakers behaving inappropriately; Visitors/Guest Speakers lacking awareness of child safety issues</w:t>
            </w:r>
          </w:p>
        </w:tc>
        <w:tc>
          <w:tcPr>
            <w:tcW w:w="4530" w:type="dxa"/>
          </w:tcPr>
          <w:p w:rsidR="005F7047" w:rsidRDefault="006B0F90" w:rsidP="005F7047">
            <w:pPr>
              <w:rPr>
                <w:sz w:val="24"/>
                <w:szCs w:val="24"/>
              </w:rPr>
            </w:pPr>
            <w:r>
              <w:rPr>
                <w:sz w:val="24"/>
                <w:szCs w:val="24"/>
              </w:rPr>
              <w:t>Visiting speakers &amp; instructors from reputable organisations with appropriate vetting;</w:t>
            </w:r>
          </w:p>
          <w:p w:rsidR="006B0F90" w:rsidRDefault="006B0F90" w:rsidP="005F7047">
            <w:pPr>
              <w:rPr>
                <w:sz w:val="24"/>
                <w:szCs w:val="24"/>
              </w:rPr>
            </w:pPr>
            <w:r>
              <w:rPr>
                <w:sz w:val="24"/>
                <w:szCs w:val="24"/>
              </w:rPr>
              <w:t>Check in at reception;</w:t>
            </w:r>
          </w:p>
          <w:p w:rsidR="006B0F90" w:rsidRPr="005F7047" w:rsidRDefault="006B0F90" w:rsidP="005F7047">
            <w:pPr>
              <w:rPr>
                <w:sz w:val="24"/>
                <w:szCs w:val="24"/>
              </w:rPr>
            </w:pPr>
            <w:r>
              <w:rPr>
                <w:sz w:val="24"/>
                <w:szCs w:val="24"/>
              </w:rPr>
              <w:t>Member of school staff present in room</w:t>
            </w:r>
          </w:p>
        </w:tc>
      </w:tr>
      <w:tr w:rsidR="005F7047" w:rsidRPr="005F7047" w:rsidTr="006B0F90">
        <w:tc>
          <w:tcPr>
            <w:tcW w:w="4539" w:type="dxa"/>
          </w:tcPr>
          <w:p w:rsidR="005F7047" w:rsidRPr="005F7047" w:rsidRDefault="0096733E" w:rsidP="005F7047">
            <w:pPr>
              <w:rPr>
                <w:sz w:val="24"/>
                <w:szCs w:val="24"/>
              </w:rPr>
            </w:pPr>
            <w:r w:rsidRPr="00F634F2">
              <w:rPr>
                <w:b/>
                <w:sz w:val="24"/>
                <w:szCs w:val="24"/>
              </w:rPr>
              <w:t>Transition Year activities</w:t>
            </w:r>
            <w:r w:rsidR="00F634F2" w:rsidRPr="00F634F2">
              <w:rPr>
                <w:b/>
                <w:sz w:val="24"/>
                <w:szCs w:val="24"/>
              </w:rPr>
              <w:t>:</w:t>
            </w:r>
            <w:r>
              <w:rPr>
                <w:sz w:val="24"/>
                <w:szCs w:val="24"/>
              </w:rPr>
              <w:t xml:space="preserve"> DCU UniTY; Northside Partnership Law Course; Drive Safe for Life; Irish Red Cross First Aid Course; TYPE Trinity; </w:t>
            </w:r>
            <w:proofErr w:type="spellStart"/>
            <w:r>
              <w:rPr>
                <w:sz w:val="24"/>
                <w:szCs w:val="24"/>
              </w:rPr>
              <w:t>Wassa</w:t>
            </w:r>
            <w:proofErr w:type="spellEnd"/>
            <w:r>
              <w:rPr>
                <w:sz w:val="24"/>
                <w:szCs w:val="24"/>
              </w:rPr>
              <w:t xml:space="preserve"> </w:t>
            </w:r>
            <w:proofErr w:type="spellStart"/>
            <w:r>
              <w:rPr>
                <w:sz w:val="24"/>
                <w:szCs w:val="24"/>
              </w:rPr>
              <w:t>Wassa</w:t>
            </w:r>
            <w:proofErr w:type="spellEnd"/>
            <w:r>
              <w:rPr>
                <w:sz w:val="24"/>
                <w:szCs w:val="24"/>
              </w:rPr>
              <w:t xml:space="preserve"> drumming; Poetry Slam’ Yoga, Pilates, Zumba; Kickboxing; Self-Defence; Look into Law; Solicitors of the </w:t>
            </w:r>
            <w:r w:rsidR="00EC6CDA">
              <w:rPr>
                <w:sz w:val="24"/>
                <w:szCs w:val="24"/>
              </w:rPr>
              <w:t>Future; Film-</w:t>
            </w:r>
            <w:r>
              <w:rPr>
                <w:sz w:val="24"/>
                <w:szCs w:val="24"/>
              </w:rPr>
              <w:t>m</w:t>
            </w:r>
            <w:r w:rsidR="00F634F2">
              <w:rPr>
                <w:sz w:val="24"/>
                <w:szCs w:val="24"/>
              </w:rPr>
              <w:t>aking etc.</w:t>
            </w:r>
          </w:p>
        </w:tc>
        <w:tc>
          <w:tcPr>
            <w:tcW w:w="4519" w:type="dxa"/>
          </w:tcPr>
          <w:p w:rsidR="005F7047" w:rsidRDefault="0096733E" w:rsidP="005F7047">
            <w:pPr>
              <w:rPr>
                <w:sz w:val="24"/>
                <w:szCs w:val="24"/>
              </w:rPr>
            </w:pPr>
            <w:r>
              <w:rPr>
                <w:sz w:val="24"/>
                <w:szCs w:val="24"/>
              </w:rPr>
              <w:t>Access to pupils by strangers</w:t>
            </w:r>
          </w:p>
          <w:p w:rsidR="0096733E" w:rsidRDefault="0096733E" w:rsidP="005F7047">
            <w:pPr>
              <w:rPr>
                <w:sz w:val="24"/>
                <w:szCs w:val="24"/>
              </w:rPr>
            </w:pPr>
            <w:r>
              <w:rPr>
                <w:sz w:val="24"/>
                <w:szCs w:val="24"/>
              </w:rPr>
              <w:t>Inappropriate activity by pupils</w:t>
            </w:r>
          </w:p>
          <w:p w:rsidR="0096733E" w:rsidRPr="005F7047" w:rsidRDefault="0096733E" w:rsidP="005F7047">
            <w:pPr>
              <w:rPr>
                <w:sz w:val="24"/>
                <w:szCs w:val="24"/>
              </w:rPr>
            </w:pPr>
            <w:r>
              <w:rPr>
                <w:sz w:val="24"/>
                <w:szCs w:val="24"/>
              </w:rPr>
              <w:t>Dangers posed by unfamiliar environment</w:t>
            </w:r>
          </w:p>
        </w:tc>
        <w:tc>
          <w:tcPr>
            <w:tcW w:w="4530" w:type="dxa"/>
          </w:tcPr>
          <w:p w:rsidR="005F7047" w:rsidRDefault="00EC6CDA" w:rsidP="005F7047">
            <w:pPr>
              <w:rPr>
                <w:sz w:val="24"/>
                <w:szCs w:val="24"/>
              </w:rPr>
            </w:pPr>
            <w:r>
              <w:rPr>
                <w:sz w:val="24"/>
                <w:szCs w:val="24"/>
              </w:rPr>
              <w:t>Adequate supervision from school staff &amp; external agency, where relevant.</w:t>
            </w:r>
          </w:p>
          <w:p w:rsidR="00EC6CDA" w:rsidRPr="005F7047" w:rsidRDefault="00EC6CDA" w:rsidP="005F7047">
            <w:pPr>
              <w:rPr>
                <w:sz w:val="24"/>
                <w:szCs w:val="24"/>
              </w:rPr>
            </w:pPr>
            <w:r>
              <w:rPr>
                <w:sz w:val="24"/>
                <w:szCs w:val="24"/>
              </w:rPr>
              <w:t xml:space="preserve">Garda vetting </w:t>
            </w:r>
            <w:r w:rsidR="00F634F2">
              <w:rPr>
                <w:sz w:val="24"/>
                <w:szCs w:val="24"/>
              </w:rPr>
              <w:t xml:space="preserve">and appropriate training </w:t>
            </w:r>
            <w:r>
              <w:rPr>
                <w:sz w:val="24"/>
                <w:szCs w:val="24"/>
              </w:rPr>
              <w:t>completed by all staff in venue</w:t>
            </w:r>
          </w:p>
        </w:tc>
      </w:tr>
      <w:tr w:rsidR="005F7047" w:rsidRPr="005F7047" w:rsidTr="006B0F90">
        <w:tc>
          <w:tcPr>
            <w:tcW w:w="4539" w:type="dxa"/>
          </w:tcPr>
          <w:p w:rsidR="005F7047" w:rsidRPr="00F634F2" w:rsidRDefault="00F634F2" w:rsidP="005F7047">
            <w:pPr>
              <w:rPr>
                <w:sz w:val="24"/>
                <w:szCs w:val="24"/>
              </w:rPr>
            </w:pPr>
            <w:r w:rsidRPr="00F634F2">
              <w:rPr>
                <w:b/>
                <w:sz w:val="24"/>
                <w:szCs w:val="24"/>
              </w:rPr>
              <w:t>Outdoor teaching activities:</w:t>
            </w:r>
            <w:r>
              <w:rPr>
                <w:b/>
                <w:sz w:val="24"/>
                <w:szCs w:val="24"/>
              </w:rPr>
              <w:t xml:space="preserve"> </w:t>
            </w:r>
            <w:r>
              <w:rPr>
                <w:sz w:val="24"/>
                <w:szCs w:val="24"/>
              </w:rPr>
              <w:t>PE; ASDAN horticulture; ASDAN Life skills trips; Science; Geography; History; Art; Green Committee; Participation in religious ceremonies etc.</w:t>
            </w:r>
          </w:p>
        </w:tc>
        <w:tc>
          <w:tcPr>
            <w:tcW w:w="4519" w:type="dxa"/>
          </w:tcPr>
          <w:p w:rsidR="005F7047" w:rsidRPr="005F7047" w:rsidRDefault="00F634F2" w:rsidP="005F7047">
            <w:pPr>
              <w:rPr>
                <w:sz w:val="24"/>
                <w:szCs w:val="24"/>
              </w:rPr>
            </w:pPr>
            <w:r>
              <w:rPr>
                <w:sz w:val="24"/>
                <w:szCs w:val="24"/>
              </w:rPr>
              <w:t xml:space="preserve">Risk of child being harmed by a member of school personnel, a member of staff of another organisation or other person while pupil is participating in out of school activities etc. </w:t>
            </w:r>
          </w:p>
        </w:tc>
        <w:tc>
          <w:tcPr>
            <w:tcW w:w="4530" w:type="dxa"/>
          </w:tcPr>
          <w:p w:rsidR="00F634F2" w:rsidRPr="00F634F2" w:rsidRDefault="00F634F2" w:rsidP="00F634F2">
            <w:pPr>
              <w:rPr>
                <w:sz w:val="24"/>
                <w:szCs w:val="24"/>
              </w:rPr>
            </w:pPr>
            <w:r w:rsidRPr="00F634F2">
              <w:rPr>
                <w:sz w:val="24"/>
                <w:szCs w:val="24"/>
              </w:rPr>
              <w:t>Adequate supervision from school staff &amp; external agency, where relevant.</w:t>
            </w:r>
          </w:p>
          <w:p w:rsidR="005F7047" w:rsidRDefault="00F634F2" w:rsidP="00F634F2">
            <w:pPr>
              <w:rPr>
                <w:sz w:val="24"/>
                <w:szCs w:val="24"/>
              </w:rPr>
            </w:pPr>
            <w:r w:rsidRPr="00F634F2">
              <w:rPr>
                <w:sz w:val="24"/>
                <w:szCs w:val="24"/>
              </w:rPr>
              <w:t>Garda vetting and appropriate training completed by all staff in venue</w:t>
            </w:r>
            <w:r>
              <w:rPr>
                <w:sz w:val="24"/>
                <w:szCs w:val="24"/>
              </w:rPr>
              <w:t>.</w:t>
            </w:r>
          </w:p>
          <w:p w:rsidR="00B124CA" w:rsidRPr="005F7047" w:rsidRDefault="00B124CA" w:rsidP="00F634F2">
            <w:pPr>
              <w:rPr>
                <w:sz w:val="24"/>
                <w:szCs w:val="24"/>
              </w:rPr>
            </w:pPr>
            <w:r>
              <w:rPr>
                <w:sz w:val="24"/>
                <w:szCs w:val="24"/>
              </w:rPr>
              <w:t>Presence of MCC staff.</w:t>
            </w:r>
          </w:p>
        </w:tc>
      </w:tr>
      <w:tr w:rsidR="005F7047" w:rsidRPr="005F7047" w:rsidTr="006B0F90">
        <w:tc>
          <w:tcPr>
            <w:tcW w:w="4539" w:type="dxa"/>
          </w:tcPr>
          <w:p w:rsidR="005F7047" w:rsidRPr="005F7047" w:rsidRDefault="00B124CA" w:rsidP="005F7047">
            <w:pPr>
              <w:rPr>
                <w:sz w:val="24"/>
                <w:szCs w:val="24"/>
              </w:rPr>
            </w:pPr>
            <w:r w:rsidRPr="00B124CA">
              <w:rPr>
                <w:b/>
                <w:sz w:val="24"/>
                <w:szCs w:val="24"/>
              </w:rPr>
              <w:t>One to one:</w:t>
            </w:r>
            <w:r>
              <w:rPr>
                <w:sz w:val="24"/>
                <w:szCs w:val="24"/>
              </w:rPr>
              <w:t xml:space="preserve"> Learning Support/Resource teaching; Detention; One to one counselling; Check and Connect; Mentoring; Paired Reading etc.</w:t>
            </w:r>
          </w:p>
        </w:tc>
        <w:tc>
          <w:tcPr>
            <w:tcW w:w="4519" w:type="dxa"/>
          </w:tcPr>
          <w:p w:rsidR="005F7047" w:rsidRDefault="00B124CA" w:rsidP="005F7047">
            <w:pPr>
              <w:rPr>
                <w:sz w:val="24"/>
                <w:szCs w:val="24"/>
              </w:rPr>
            </w:pPr>
            <w:r>
              <w:rPr>
                <w:sz w:val="24"/>
                <w:szCs w:val="24"/>
              </w:rPr>
              <w:t>Risk of child being harmed by a member of staff;</w:t>
            </w:r>
          </w:p>
          <w:p w:rsidR="00B124CA" w:rsidRDefault="00B124CA" w:rsidP="005F7047">
            <w:pPr>
              <w:rPr>
                <w:sz w:val="24"/>
                <w:szCs w:val="24"/>
              </w:rPr>
            </w:pPr>
            <w:r>
              <w:rPr>
                <w:sz w:val="24"/>
                <w:szCs w:val="24"/>
              </w:rPr>
              <w:t>Risk of promise of confidentiality if child discloses something;</w:t>
            </w:r>
          </w:p>
          <w:p w:rsidR="00B124CA" w:rsidRPr="005F7047" w:rsidRDefault="00B124CA" w:rsidP="005F7047">
            <w:pPr>
              <w:rPr>
                <w:sz w:val="24"/>
                <w:szCs w:val="24"/>
              </w:rPr>
            </w:pPr>
            <w:r>
              <w:rPr>
                <w:sz w:val="24"/>
                <w:szCs w:val="24"/>
              </w:rPr>
              <w:t>Risk if child being harmed by a volunteer reader</w:t>
            </w:r>
          </w:p>
        </w:tc>
        <w:tc>
          <w:tcPr>
            <w:tcW w:w="4530" w:type="dxa"/>
          </w:tcPr>
          <w:p w:rsidR="005F7047" w:rsidRDefault="00B124CA" w:rsidP="005F7047">
            <w:pPr>
              <w:rPr>
                <w:sz w:val="24"/>
                <w:szCs w:val="24"/>
              </w:rPr>
            </w:pPr>
            <w:r>
              <w:rPr>
                <w:sz w:val="24"/>
                <w:szCs w:val="24"/>
              </w:rPr>
              <w:t xml:space="preserve">Staff vetted; </w:t>
            </w:r>
          </w:p>
          <w:p w:rsidR="00B124CA" w:rsidRDefault="00B124CA" w:rsidP="005F7047">
            <w:pPr>
              <w:rPr>
                <w:sz w:val="24"/>
                <w:szCs w:val="24"/>
              </w:rPr>
            </w:pPr>
            <w:r>
              <w:rPr>
                <w:sz w:val="24"/>
                <w:szCs w:val="24"/>
              </w:rPr>
              <w:t>Staff have completed Children First training;</w:t>
            </w:r>
          </w:p>
          <w:p w:rsidR="00B124CA" w:rsidRPr="005F7047" w:rsidRDefault="00B124CA" w:rsidP="005F7047">
            <w:pPr>
              <w:rPr>
                <w:sz w:val="24"/>
                <w:szCs w:val="24"/>
              </w:rPr>
            </w:pPr>
            <w:r>
              <w:rPr>
                <w:sz w:val="24"/>
                <w:szCs w:val="24"/>
              </w:rPr>
              <w:t>Counsellors fully trained and vetted;</w:t>
            </w:r>
          </w:p>
        </w:tc>
      </w:tr>
    </w:tbl>
    <w:p w:rsidR="00B124CA" w:rsidRDefault="00B124CA">
      <w:r>
        <w:br w:type="page"/>
      </w:r>
    </w:p>
    <w:tbl>
      <w:tblPr>
        <w:tblStyle w:val="TableGrid"/>
        <w:tblW w:w="0" w:type="auto"/>
        <w:tblInd w:w="360" w:type="dxa"/>
        <w:tblLook w:val="04A0" w:firstRow="1" w:lastRow="0" w:firstColumn="1" w:lastColumn="0" w:noHBand="0" w:noVBand="1"/>
      </w:tblPr>
      <w:tblGrid>
        <w:gridCol w:w="4539"/>
        <w:gridCol w:w="4519"/>
        <w:gridCol w:w="4530"/>
      </w:tblGrid>
      <w:tr w:rsidR="00B124CA" w:rsidRPr="00B124CA" w:rsidTr="006B0F90">
        <w:tc>
          <w:tcPr>
            <w:tcW w:w="4539" w:type="dxa"/>
          </w:tcPr>
          <w:p w:rsidR="00B124CA" w:rsidRPr="00B124CA" w:rsidRDefault="00B124CA" w:rsidP="005F7047">
            <w:pPr>
              <w:rPr>
                <w:b/>
                <w:sz w:val="24"/>
                <w:szCs w:val="24"/>
              </w:rPr>
            </w:pPr>
            <w:r>
              <w:rPr>
                <w:b/>
                <w:sz w:val="24"/>
                <w:szCs w:val="24"/>
              </w:rPr>
              <w:lastRenderedPageBreak/>
              <w:t>Risk identified</w:t>
            </w:r>
          </w:p>
        </w:tc>
        <w:tc>
          <w:tcPr>
            <w:tcW w:w="4519" w:type="dxa"/>
          </w:tcPr>
          <w:p w:rsidR="00B124CA" w:rsidRPr="00B124CA" w:rsidRDefault="00B124CA" w:rsidP="005F7047">
            <w:pPr>
              <w:rPr>
                <w:b/>
                <w:sz w:val="24"/>
                <w:szCs w:val="24"/>
              </w:rPr>
            </w:pPr>
            <w:r>
              <w:rPr>
                <w:b/>
                <w:sz w:val="24"/>
                <w:szCs w:val="24"/>
              </w:rPr>
              <w:t>Potential risk of harm</w:t>
            </w:r>
          </w:p>
        </w:tc>
        <w:tc>
          <w:tcPr>
            <w:tcW w:w="4530" w:type="dxa"/>
          </w:tcPr>
          <w:p w:rsidR="00B124CA" w:rsidRPr="00B124CA" w:rsidRDefault="00B124CA" w:rsidP="005F7047">
            <w:pPr>
              <w:rPr>
                <w:b/>
                <w:sz w:val="24"/>
                <w:szCs w:val="24"/>
              </w:rPr>
            </w:pPr>
            <w:r>
              <w:rPr>
                <w:b/>
                <w:sz w:val="24"/>
                <w:szCs w:val="24"/>
              </w:rPr>
              <w:t>Procedure in place to manage risk identified</w:t>
            </w:r>
          </w:p>
        </w:tc>
      </w:tr>
      <w:tr w:rsidR="005F7047" w:rsidRPr="005F7047" w:rsidTr="006B0F90">
        <w:tc>
          <w:tcPr>
            <w:tcW w:w="4539" w:type="dxa"/>
          </w:tcPr>
          <w:p w:rsidR="005F7047" w:rsidRPr="005F7047" w:rsidRDefault="00B124CA" w:rsidP="005F7047">
            <w:pPr>
              <w:rPr>
                <w:sz w:val="24"/>
                <w:szCs w:val="24"/>
              </w:rPr>
            </w:pPr>
            <w:r w:rsidRPr="009D5245">
              <w:rPr>
                <w:b/>
                <w:sz w:val="24"/>
                <w:szCs w:val="24"/>
              </w:rPr>
              <w:t>Care of children with special educational or additional needs or in need of specific supports</w:t>
            </w:r>
            <w:r>
              <w:rPr>
                <w:sz w:val="24"/>
                <w:szCs w:val="24"/>
              </w:rPr>
              <w:t xml:space="preserve">: Intimate care, where needed; children from ethnic minorities; religious minorities; identifying as member of the </w:t>
            </w:r>
            <w:proofErr w:type="spellStart"/>
            <w:r>
              <w:rPr>
                <w:sz w:val="24"/>
                <w:szCs w:val="24"/>
              </w:rPr>
              <w:t>LGBTi</w:t>
            </w:r>
            <w:proofErr w:type="spellEnd"/>
            <w:r>
              <w:rPr>
                <w:sz w:val="24"/>
                <w:szCs w:val="24"/>
              </w:rPr>
              <w:t xml:space="preserve"> community; children in care etc.</w:t>
            </w:r>
          </w:p>
        </w:tc>
        <w:tc>
          <w:tcPr>
            <w:tcW w:w="4519" w:type="dxa"/>
          </w:tcPr>
          <w:p w:rsidR="005F7047" w:rsidRDefault="00B124CA" w:rsidP="005F7047">
            <w:pPr>
              <w:rPr>
                <w:sz w:val="24"/>
                <w:szCs w:val="24"/>
              </w:rPr>
            </w:pPr>
            <w:r>
              <w:rPr>
                <w:sz w:val="24"/>
                <w:szCs w:val="24"/>
              </w:rPr>
              <w:t>Risk of harm to children with SEN who have particular vulnerabilities;</w:t>
            </w:r>
          </w:p>
          <w:p w:rsidR="00B124CA" w:rsidRDefault="00B124CA" w:rsidP="005F7047">
            <w:pPr>
              <w:rPr>
                <w:sz w:val="24"/>
                <w:szCs w:val="24"/>
              </w:rPr>
            </w:pPr>
            <w:r>
              <w:rPr>
                <w:sz w:val="24"/>
                <w:szCs w:val="24"/>
              </w:rPr>
              <w:t>Risk of harm to child while receiving intimate care;</w:t>
            </w:r>
          </w:p>
          <w:p w:rsidR="00B124CA" w:rsidRPr="005F7047" w:rsidRDefault="00B124CA" w:rsidP="005F7047">
            <w:pPr>
              <w:rPr>
                <w:sz w:val="24"/>
                <w:szCs w:val="24"/>
              </w:rPr>
            </w:pPr>
            <w:r>
              <w:rPr>
                <w:sz w:val="24"/>
                <w:szCs w:val="24"/>
              </w:rPr>
              <w:t>Risk of bullying</w:t>
            </w:r>
          </w:p>
        </w:tc>
        <w:tc>
          <w:tcPr>
            <w:tcW w:w="4530" w:type="dxa"/>
          </w:tcPr>
          <w:p w:rsidR="00B124CA" w:rsidRDefault="00B124CA" w:rsidP="005F7047">
            <w:pPr>
              <w:rPr>
                <w:sz w:val="24"/>
                <w:szCs w:val="24"/>
              </w:rPr>
            </w:pPr>
            <w:r>
              <w:rPr>
                <w:sz w:val="24"/>
                <w:szCs w:val="24"/>
              </w:rPr>
              <w:t>Adequate supervision;</w:t>
            </w:r>
          </w:p>
          <w:p w:rsidR="00B124CA" w:rsidRDefault="00B124CA" w:rsidP="005F7047">
            <w:pPr>
              <w:rPr>
                <w:sz w:val="24"/>
                <w:szCs w:val="24"/>
              </w:rPr>
            </w:pPr>
            <w:r>
              <w:rPr>
                <w:sz w:val="24"/>
                <w:szCs w:val="24"/>
              </w:rPr>
              <w:t>The school has intimate care procedures in respect of students who require such care;</w:t>
            </w:r>
          </w:p>
          <w:p w:rsidR="00B124CA" w:rsidRDefault="00B124CA" w:rsidP="005F7047">
            <w:pPr>
              <w:rPr>
                <w:sz w:val="24"/>
                <w:szCs w:val="24"/>
              </w:rPr>
            </w:pPr>
            <w:r>
              <w:rPr>
                <w:sz w:val="24"/>
                <w:szCs w:val="24"/>
              </w:rPr>
              <w:t>The school has procedures for the administration of medication to pupils;</w:t>
            </w:r>
          </w:p>
          <w:p w:rsidR="00B124CA" w:rsidRDefault="00B124CA" w:rsidP="005F7047">
            <w:pPr>
              <w:rPr>
                <w:sz w:val="24"/>
                <w:szCs w:val="24"/>
              </w:rPr>
            </w:pPr>
            <w:r>
              <w:rPr>
                <w:sz w:val="24"/>
                <w:szCs w:val="24"/>
              </w:rPr>
              <w:t>Special Needs Assistants &amp; Student Support Officer have undertaken training in the area of intimate care and administration of m</w:t>
            </w:r>
            <w:r w:rsidR="004B4666">
              <w:rPr>
                <w:sz w:val="24"/>
                <w:szCs w:val="24"/>
              </w:rPr>
              <w:t>edication;</w:t>
            </w:r>
          </w:p>
          <w:p w:rsidR="004B4666" w:rsidRDefault="004B4666" w:rsidP="005F7047">
            <w:pPr>
              <w:rPr>
                <w:sz w:val="24"/>
                <w:szCs w:val="24"/>
              </w:rPr>
            </w:pPr>
            <w:r>
              <w:rPr>
                <w:sz w:val="24"/>
                <w:szCs w:val="24"/>
              </w:rPr>
              <w:t>The school welcomes all students;</w:t>
            </w:r>
          </w:p>
          <w:p w:rsidR="004B4666" w:rsidRDefault="004B4666" w:rsidP="005F7047">
            <w:pPr>
              <w:rPr>
                <w:sz w:val="24"/>
                <w:szCs w:val="24"/>
              </w:rPr>
            </w:pPr>
            <w:r>
              <w:rPr>
                <w:sz w:val="24"/>
                <w:szCs w:val="24"/>
              </w:rPr>
              <w:t>The school has an active Diversity Committee;</w:t>
            </w:r>
          </w:p>
          <w:p w:rsidR="004B4666" w:rsidRDefault="004B4666" w:rsidP="005F7047">
            <w:pPr>
              <w:rPr>
                <w:sz w:val="24"/>
                <w:szCs w:val="24"/>
              </w:rPr>
            </w:pPr>
            <w:r>
              <w:rPr>
                <w:sz w:val="24"/>
                <w:szCs w:val="24"/>
              </w:rPr>
              <w:t>The school has a Young Carers club.</w:t>
            </w:r>
          </w:p>
          <w:p w:rsidR="004B4666" w:rsidRDefault="004B4666" w:rsidP="005F7047">
            <w:pPr>
              <w:rPr>
                <w:sz w:val="24"/>
                <w:szCs w:val="24"/>
              </w:rPr>
            </w:pPr>
            <w:r>
              <w:rPr>
                <w:sz w:val="24"/>
                <w:szCs w:val="24"/>
              </w:rPr>
              <w:t>The school has an anti-bullying policy;</w:t>
            </w:r>
          </w:p>
          <w:p w:rsidR="004B4666" w:rsidRPr="005F7047" w:rsidRDefault="004B4666" w:rsidP="005F7047">
            <w:pPr>
              <w:rPr>
                <w:sz w:val="24"/>
                <w:szCs w:val="24"/>
              </w:rPr>
            </w:pPr>
            <w:r>
              <w:rPr>
                <w:sz w:val="24"/>
                <w:szCs w:val="24"/>
              </w:rPr>
              <w:t>The school promotes positive relations and connection through activities such as Friendship Week, Stand-Up Week; SPHE classes, assemblies, Friends for Life Programme etc.</w:t>
            </w:r>
          </w:p>
        </w:tc>
      </w:tr>
      <w:tr w:rsidR="005F7047" w:rsidRPr="005F7047" w:rsidTr="006B0F90">
        <w:tc>
          <w:tcPr>
            <w:tcW w:w="4539" w:type="dxa"/>
          </w:tcPr>
          <w:p w:rsidR="005F7047" w:rsidRDefault="009D5245" w:rsidP="005F7047">
            <w:pPr>
              <w:rPr>
                <w:sz w:val="24"/>
                <w:szCs w:val="24"/>
              </w:rPr>
            </w:pPr>
            <w:r w:rsidRPr="009D5245">
              <w:rPr>
                <w:b/>
                <w:sz w:val="24"/>
                <w:szCs w:val="24"/>
              </w:rPr>
              <w:t>Before/After school activities</w:t>
            </w:r>
            <w:r>
              <w:rPr>
                <w:sz w:val="24"/>
                <w:szCs w:val="24"/>
              </w:rPr>
              <w:t>: SCP – Breakfast Club; Homework Club;</w:t>
            </w:r>
          </w:p>
          <w:p w:rsidR="009D5245" w:rsidRDefault="009D5245" w:rsidP="005F7047">
            <w:pPr>
              <w:rPr>
                <w:sz w:val="24"/>
                <w:szCs w:val="24"/>
              </w:rPr>
            </w:pPr>
            <w:r>
              <w:rPr>
                <w:sz w:val="24"/>
                <w:szCs w:val="24"/>
              </w:rPr>
              <w:t>After-school study; Extra tuition; Maths Club; violin; ukulele etc.</w:t>
            </w:r>
          </w:p>
          <w:p w:rsidR="00757B02" w:rsidRPr="005F7047" w:rsidRDefault="009D5245" w:rsidP="00757B02">
            <w:pPr>
              <w:rPr>
                <w:sz w:val="24"/>
                <w:szCs w:val="24"/>
              </w:rPr>
            </w:pPr>
            <w:r w:rsidRPr="009D5245">
              <w:rPr>
                <w:b/>
                <w:sz w:val="24"/>
                <w:szCs w:val="24"/>
              </w:rPr>
              <w:t>Evening events:</w:t>
            </w:r>
            <w:r>
              <w:rPr>
                <w:sz w:val="24"/>
                <w:szCs w:val="24"/>
              </w:rPr>
              <w:t xml:space="preserve"> Open Evening; musicals; Mercy Melodies; Carols by Candlelight; Fundraising Events; 6</w:t>
            </w:r>
            <w:r w:rsidRPr="009D5245">
              <w:rPr>
                <w:sz w:val="24"/>
                <w:szCs w:val="24"/>
                <w:vertAlign w:val="superscript"/>
              </w:rPr>
              <w:t>th</w:t>
            </w:r>
            <w:r>
              <w:rPr>
                <w:sz w:val="24"/>
                <w:szCs w:val="24"/>
              </w:rPr>
              <w:t xml:space="preserve"> Year Sleepover/Stay till Late; Access/Egress etc.</w:t>
            </w:r>
          </w:p>
        </w:tc>
        <w:tc>
          <w:tcPr>
            <w:tcW w:w="4519" w:type="dxa"/>
          </w:tcPr>
          <w:p w:rsidR="005F7047" w:rsidRDefault="009D5245" w:rsidP="005F7047">
            <w:pPr>
              <w:rPr>
                <w:sz w:val="24"/>
                <w:szCs w:val="24"/>
              </w:rPr>
            </w:pPr>
            <w:r>
              <w:rPr>
                <w:sz w:val="24"/>
                <w:szCs w:val="24"/>
              </w:rPr>
              <w:t xml:space="preserve">Risk of a child </w:t>
            </w:r>
            <w:r w:rsidR="005E2414">
              <w:rPr>
                <w:sz w:val="24"/>
                <w:szCs w:val="24"/>
              </w:rPr>
              <w:t>being harmed by a member of school personnel, a member of staff of another organisation or other person while child participating in events or activities.</w:t>
            </w:r>
          </w:p>
          <w:p w:rsidR="00473B92" w:rsidRDefault="00473B92" w:rsidP="005F7047">
            <w:pPr>
              <w:rPr>
                <w:sz w:val="24"/>
                <w:szCs w:val="24"/>
              </w:rPr>
            </w:pPr>
            <w:r>
              <w:rPr>
                <w:sz w:val="24"/>
                <w:szCs w:val="24"/>
              </w:rPr>
              <w:t>Access to pupils by strangers &amp; other adults;</w:t>
            </w:r>
          </w:p>
          <w:p w:rsidR="00473B92" w:rsidRPr="005F7047" w:rsidRDefault="00473B92" w:rsidP="005F7047">
            <w:pPr>
              <w:rPr>
                <w:sz w:val="24"/>
                <w:szCs w:val="24"/>
              </w:rPr>
            </w:pPr>
            <w:r>
              <w:rPr>
                <w:sz w:val="24"/>
                <w:szCs w:val="24"/>
              </w:rPr>
              <w:t>Flight risk for some pupils.</w:t>
            </w:r>
          </w:p>
        </w:tc>
        <w:tc>
          <w:tcPr>
            <w:tcW w:w="4530" w:type="dxa"/>
          </w:tcPr>
          <w:p w:rsidR="00134A6E" w:rsidRDefault="00134A6E" w:rsidP="005F7047">
            <w:pPr>
              <w:rPr>
                <w:sz w:val="24"/>
                <w:szCs w:val="24"/>
              </w:rPr>
            </w:pPr>
            <w:r>
              <w:rPr>
                <w:sz w:val="24"/>
                <w:szCs w:val="24"/>
              </w:rPr>
              <w:t>Presence of MCC staff;</w:t>
            </w:r>
          </w:p>
          <w:p w:rsidR="005F7047" w:rsidRDefault="00134A6E" w:rsidP="005F7047">
            <w:pPr>
              <w:rPr>
                <w:sz w:val="24"/>
                <w:szCs w:val="24"/>
              </w:rPr>
            </w:pPr>
            <w:r>
              <w:rPr>
                <w:sz w:val="24"/>
                <w:szCs w:val="24"/>
              </w:rPr>
              <w:t>Adequate supervision;</w:t>
            </w:r>
          </w:p>
          <w:p w:rsidR="00134A6E" w:rsidRDefault="00134A6E" w:rsidP="005F7047">
            <w:pPr>
              <w:rPr>
                <w:sz w:val="24"/>
                <w:szCs w:val="24"/>
              </w:rPr>
            </w:pPr>
            <w:r>
              <w:rPr>
                <w:sz w:val="24"/>
                <w:szCs w:val="24"/>
              </w:rPr>
              <w:t>Staff vetted;</w:t>
            </w:r>
          </w:p>
          <w:p w:rsidR="00134A6E" w:rsidRDefault="00134A6E" w:rsidP="005F7047">
            <w:pPr>
              <w:rPr>
                <w:sz w:val="24"/>
                <w:szCs w:val="24"/>
              </w:rPr>
            </w:pPr>
            <w:r>
              <w:rPr>
                <w:sz w:val="24"/>
                <w:szCs w:val="24"/>
              </w:rPr>
              <w:t>Volunteers vetted;</w:t>
            </w:r>
          </w:p>
          <w:p w:rsidR="00134A6E" w:rsidRDefault="00134A6E" w:rsidP="005F7047">
            <w:pPr>
              <w:rPr>
                <w:sz w:val="24"/>
                <w:szCs w:val="24"/>
              </w:rPr>
            </w:pPr>
            <w:r>
              <w:rPr>
                <w:sz w:val="24"/>
                <w:szCs w:val="24"/>
              </w:rPr>
              <w:t>Appropriate activities undertaken.</w:t>
            </w:r>
          </w:p>
          <w:p w:rsidR="00134A6E" w:rsidRDefault="00473B92" w:rsidP="005F7047">
            <w:pPr>
              <w:rPr>
                <w:sz w:val="24"/>
                <w:szCs w:val="24"/>
              </w:rPr>
            </w:pPr>
            <w:r>
              <w:rPr>
                <w:sz w:val="24"/>
                <w:szCs w:val="24"/>
              </w:rPr>
              <w:t>Check in at reception/desk sign-in.</w:t>
            </w:r>
          </w:p>
          <w:p w:rsidR="00473B92" w:rsidRPr="005F7047" w:rsidRDefault="00473B92" w:rsidP="005F7047">
            <w:pPr>
              <w:rPr>
                <w:sz w:val="24"/>
                <w:szCs w:val="24"/>
              </w:rPr>
            </w:pPr>
          </w:p>
        </w:tc>
      </w:tr>
      <w:tr w:rsidR="00473B92" w:rsidRPr="00473B92" w:rsidTr="006B0F90">
        <w:tc>
          <w:tcPr>
            <w:tcW w:w="4539" w:type="dxa"/>
          </w:tcPr>
          <w:p w:rsidR="00473B92" w:rsidRPr="00473B92" w:rsidRDefault="00473B92" w:rsidP="005F7047">
            <w:pPr>
              <w:rPr>
                <w:b/>
                <w:sz w:val="24"/>
                <w:szCs w:val="24"/>
              </w:rPr>
            </w:pPr>
            <w:r w:rsidRPr="00473B92">
              <w:rPr>
                <w:b/>
                <w:sz w:val="24"/>
                <w:szCs w:val="24"/>
              </w:rPr>
              <w:lastRenderedPageBreak/>
              <w:t>Risk identified</w:t>
            </w:r>
          </w:p>
        </w:tc>
        <w:tc>
          <w:tcPr>
            <w:tcW w:w="4519" w:type="dxa"/>
          </w:tcPr>
          <w:p w:rsidR="00473B92" w:rsidRPr="00473B92" w:rsidRDefault="00473B92" w:rsidP="005F7047">
            <w:pPr>
              <w:rPr>
                <w:b/>
                <w:sz w:val="24"/>
                <w:szCs w:val="24"/>
              </w:rPr>
            </w:pPr>
            <w:r w:rsidRPr="00473B92">
              <w:rPr>
                <w:b/>
                <w:sz w:val="24"/>
                <w:szCs w:val="24"/>
              </w:rPr>
              <w:t>Potential risk of harm</w:t>
            </w:r>
          </w:p>
        </w:tc>
        <w:tc>
          <w:tcPr>
            <w:tcW w:w="4530" w:type="dxa"/>
          </w:tcPr>
          <w:p w:rsidR="00473B92" w:rsidRPr="00473B92" w:rsidRDefault="00473B92" w:rsidP="005F7047">
            <w:pPr>
              <w:rPr>
                <w:b/>
                <w:sz w:val="24"/>
                <w:szCs w:val="24"/>
              </w:rPr>
            </w:pPr>
            <w:r w:rsidRPr="00473B92">
              <w:rPr>
                <w:b/>
                <w:sz w:val="24"/>
                <w:szCs w:val="24"/>
              </w:rPr>
              <w:t>Procedure in place to manage risk identified</w:t>
            </w:r>
          </w:p>
        </w:tc>
      </w:tr>
      <w:tr w:rsidR="00473B92" w:rsidRPr="00473B92" w:rsidTr="006B0F90">
        <w:tc>
          <w:tcPr>
            <w:tcW w:w="4539" w:type="dxa"/>
          </w:tcPr>
          <w:p w:rsidR="00473B92" w:rsidRPr="00473B92" w:rsidRDefault="00473B92" w:rsidP="005F7047">
            <w:pPr>
              <w:rPr>
                <w:sz w:val="24"/>
                <w:szCs w:val="24"/>
              </w:rPr>
            </w:pPr>
            <w:r w:rsidRPr="004F4FCA">
              <w:rPr>
                <w:b/>
                <w:sz w:val="24"/>
                <w:szCs w:val="24"/>
              </w:rPr>
              <w:t>Sports related events:</w:t>
            </w:r>
            <w:r>
              <w:rPr>
                <w:sz w:val="24"/>
                <w:szCs w:val="24"/>
              </w:rPr>
              <w:t xml:space="preserve"> training; matches – soccer, volleyball, Gaelic football; Girls Active Project; Mercy 5K – St. Anne’</w:t>
            </w:r>
            <w:r w:rsidR="004F4FCA">
              <w:rPr>
                <w:sz w:val="24"/>
                <w:szCs w:val="24"/>
              </w:rPr>
              <w:t xml:space="preserve">s Park; Sports Day; </w:t>
            </w:r>
            <w:r w:rsidRPr="004F4FCA">
              <w:rPr>
                <w:b/>
                <w:sz w:val="24"/>
                <w:szCs w:val="24"/>
              </w:rPr>
              <w:t>Summer Project:</w:t>
            </w:r>
            <w:r>
              <w:rPr>
                <w:sz w:val="24"/>
                <w:szCs w:val="24"/>
              </w:rPr>
              <w:t xml:space="preserve"> SCP &amp; school organised</w:t>
            </w:r>
          </w:p>
        </w:tc>
        <w:tc>
          <w:tcPr>
            <w:tcW w:w="4519" w:type="dxa"/>
          </w:tcPr>
          <w:p w:rsidR="00473B92" w:rsidRDefault="004F4FCA" w:rsidP="005F7047">
            <w:pPr>
              <w:rPr>
                <w:sz w:val="24"/>
                <w:szCs w:val="24"/>
              </w:rPr>
            </w:pPr>
            <w:r w:rsidRPr="004F4FCA">
              <w:rPr>
                <w:sz w:val="24"/>
                <w:szCs w:val="24"/>
              </w:rPr>
              <w:t>Potential for unsupervised times in changing areas;</w:t>
            </w:r>
          </w:p>
          <w:p w:rsidR="004F4FCA" w:rsidRDefault="004F4FCA" w:rsidP="005F7047">
            <w:pPr>
              <w:rPr>
                <w:sz w:val="24"/>
                <w:szCs w:val="24"/>
              </w:rPr>
            </w:pPr>
            <w:r>
              <w:rPr>
                <w:sz w:val="24"/>
                <w:szCs w:val="24"/>
              </w:rPr>
              <w:t xml:space="preserve">Access to pupils by strangers and other adults; </w:t>
            </w:r>
          </w:p>
          <w:p w:rsidR="004F4FCA" w:rsidRPr="004F4FCA" w:rsidRDefault="004F4FCA" w:rsidP="005F7047">
            <w:pPr>
              <w:rPr>
                <w:sz w:val="24"/>
                <w:szCs w:val="24"/>
              </w:rPr>
            </w:pPr>
            <w:r>
              <w:rPr>
                <w:sz w:val="24"/>
                <w:szCs w:val="24"/>
              </w:rPr>
              <w:t>Injury while participating</w:t>
            </w:r>
          </w:p>
        </w:tc>
        <w:tc>
          <w:tcPr>
            <w:tcW w:w="4530" w:type="dxa"/>
          </w:tcPr>
          <w:p w:rsidR="00473B92" w:rsidRDefault="004F4FCA" w:rsidP="005F7047">
            <w:pPr>
              <w:rPr>
                <w:sz w:val="24"/>
                <w:szCs w:val="24"/>
              </w:rPr>
            </w:pPr>
            <w:r w:rsidRPr="004F4FCA">
              <w:rPr>
                <w:sz w:val="24"/>
                <w:szCs w:val="24"/>
              </w:rPr>
              <w:t>Ade</w:t>
            </w:r>
            <w:r>
              <w:rPr>
                <w:sz w:val="24"/>
                <w:szCs w:val="24"/>
              </w:rPr>
              <w:t>quate supervision;</w:t>
            </w:r>
          </w:p>
          <w:p w:rsidR="004F4FCA" w:rsidRDefault="004F4FCA" w:rsidP="005F7047">
            <w:pPr>
              <w:rPr>
                <w:sz w:val="24"/>
                <w:szCs w:val="24"/>
              </w:rPr>
            </w:pPr>
            <w:r>
              <w:rPr>
                <w:sz w:val="24"/>
                <w:szCs w:val="24"/>
              </w:rPr>
              <w:t>First-Aid provision</w:t>
            </w:r>
          </w:p>
          <w:p w:rsidR="004F4FCA" w:rsidRPr="004F4FCA" w:rsidRDefault="004F4FCA" w:rsidP="005F7047">
            <w:pPr>
              <w:rPr>
                <w:sz w:val="24"/>
                <w:szCs w:val="24"/>
              </w:rPr>
            </w:pPr>
            <w:r>
              <w:rPr>
                <w:sz w:val="24"/>
                <w:szCs w:val="24"/>
              </w:rPr>
              <w:t>Safe transport, where relevant.</w:t>
            </w:r>
          </w:p>
        </w:tc>
      </w:tr>
      <w:tr w:rsidR="00473B92" w:rsidRPr="00473B92" w:rsidTr="006B0F90">
        <w:tc>
          <w:tcPr>
            <w:tcW w:w="4539" w:type="dxa"/>
          </w:tcPr>
          <w:p w:rsidR="00473B92" w:rsidRPr="004F4FCA" w:rsidRDefault="004F4FCA" w:rsidP="005F7047">
            <w:pPr>
              <w:rPr>
                <w:sz w:val="24"/>
                <w:szCs w:val="24"/>
              </w:rPr>
            </w:pPr>
            <w:r w:rsidRPr="004F4FCA">
              <w:rPr>
                <w:b/>
                <w:sz w:val="24"/>
                <w:szCs w:val="24"/>
              </w:rPr>
              <w:t xml:space="preserve">School trips abroad: </w:t>
            </w:r>
            <w:r w:rsidR="0006511C">
              <w:rPr>
                <w:sz w:val="24"/>
                <w:szCs w:val="24"/>
              </w:rPr>
              <w:t>Subject-related European trips – France, Spain, Italy, Norway, Finland, Spain, Erasmus exchanges.</w:t>
            </w:r>
          </w:p>
        </w:tc>
        <w:tc>
          <w:tcPr>
            <w:tcW w:w="4519" w:type="dxa"/>
          </w:tcPr>
          <w:p w:rsidR="00473B92" w:rsidRPr="00CE5186" w:rsidRDefault="00CE5186" w:rsidP="005F7047">
            <w:pPr>
              <w:rPr>
                <w:sz w:val="24"/>
                <w:szCs w:val="24"/>
              </w:rPr>
            </w:pPr>
            <w:r w:rsidRPr="00CE5186">
              <w:rPr>
                <w:sz w:val="24"/>
                <w:szCs w:val="24"/>
              </w:rPr>
              <w:t>Access to pupils by strangers;</w:t>
            </w:r>
          </w:p>
          <w:p w:rsidR="00CE5186" w:rsidRPr="00CE5186" w:rsidRDefault="00CE5186" w:rsidP="005F7047">
            <w:pPr>
              <w:rPr>
                <w:sz w:val="24"/>
                <w:szCs w:val="24"/>
              </w:rPr>
            </w:pPr>
            <w:r w:rsidRPr="00CE5186">
              <w:rPr>
                <w:sz w:val="24"/>
                <w:szCs w:val="24"/>
              </w:rPr>
              <w:t>Inappropriate activity by pupils.</w:t>
            </w:r>
          </w:p>
          <w:p w:rsidR="00CE5186" w:rsidRPr="00473B92" w:rsidRDefault="00CE5186" w:rsidP="005F7047">
            <w:pPr>
              <w:rPr>
                <w:b/>
                <w:sz w:val="24"/>
                <w:szCs w:val="24"/>
              </w:rPr>
            </w:pPr>
            <w:r w:rsidRPr="00CE5186">
              <w:rPr>
                <w:sz w:val="24"/>
                <w:szCs w:val="24"/>
              </w:rPr>
              <w:t>Dangers posed by unfamiliar environment</w:t>
            </w:r>
            <w:r>
              <w:rPr>
                <w:sz w:val="24"/>
                <w:szCs w:val="24"/>
              </w:rPr>
              <w:t>.</w:t>
            </w:r>
          </w:p>
        </w:tc>
        <w:tc>
          <w:tcPr>
            <w:tcW w:w="4530" w:type="dxa"/>
          </w:tcPr>
          <w:p w:rsidR="00473B92" w:rsidRDefault="009F3FEC" w:rsidP="005F7047">
            <w:pPr>
              <w:rPr>
                <w:sz w:val="24"/>
                <w:szCs w:val="24"/>
              </w:rPr>
            </w:pPr>
            <w:r>
              <w:rPr>
                <w:sz w:val="24"/>
                <w:szCs w:val="24"/>
              </w:rPr>
              <w:t>Adequate supervision;</w:t>
            </w:r>
          </w:p>
          <w:p w:rsidR="009F3FEC" w:rsidRDefault="009F3FEC" w:rsidP="005F7047">
            <w:pPr>
              <w:rPr>
                <w:sz w:val="24"/>
                <w:szCs w:val="24"/>
              </w:rPr>
            </w:pPr>
            <w:r>
              <w:rPr>
                <w:sz w:val="24"/>
                <w:szCs w:val="24"/>
              </w:rPr>
              <w:t>Use of IATA bonded tour organiser with experience of organising school trips;</w:t>
            </w:r>
          </w:p>
          <w:p w:rsidR="009F3FEC" w:rsidRDefault="009F3FEC" w:rsidP="005F7047">
            <w:pPr>
              <w:rPr>
                <w:sz w:val="24"/>
                <w:szCs w:val="24"/>
              </w:rPr>
            </w:pPr>
            <w:r>
              <w:rPr>
                <w:sz w:val="24"/>
                <w:szCs w:val="24"/>
              </w:rPr>
              <w:t>Advice of Department of Foreign Affairs followed, where relevant.</w:t>
            </w:r>
          </w:p>
          <w:p w:rsidR="009F3FEC" w:rsidRPr="009F3FEC" w:rsidRDefault="009F3FEC" w:rsidP="005F7047">
            <w:pPr>
              <w:rPr>
                <w:sz w:val="24"/>
                <w:szCs w:val="24"/>
              </w:rPr>
            </w:pPr>
            <w:r>
              <w:rPr>
                <w:sz w:val="24"/>
                <w:szCs w:val="24"/>
              </w:rPr>
              <w:t>Students not homed with families due to vetting concerns – stay in recognised hotels/hostels under supervision of MCC staff.</w:t>
            </w:r>
          </w:p>
        </w:tc>
      </w:tr>
      <w:tr w:rsidR="00473B92" w:rsidRPr="00473B92" w:rsidTr="006B0F90">
        <w:tc>
          <w:tcPr>
            <w:tcW w:w="4539" w:type="dxa"/>
          </w:tcPr>
          <w:p w:rsidR="00473B92" w:rsidRDefault="009F3FEC" w:rsidP="005F7047">
            <w:pPr>
              <w:rPr>
                <w:sz w:val="24"/>
                <w:szCs w:val="24"/>
              </w:rPr>
            </w:pPr>
            <w:r w:rsidRPr="009F3FEC">
              <w:rPr>
                <w:b/>
                <w:sz w:val="24"/>
                <w:szCs w:val="24"/>
              </w:rPr>
              <w:t>Work Experience:</w:t>
            </w:r>
            <w:r>
              <w:rPr>
                <w:sz w:val="24"/>
                <w:szCs w:val="24"/>
              </w:rPr>
              <w:t xml:space="preserve"> TY and LCVP</w:t>
            </w:r>
          </w:p>
          <w:p w:rsidR="00E870F4" w:rsidRDefault="00E870F4" w:rsidP="005F7047">
            <w:pPr>
              <w:rPr>
                <w:sz w:val="24"/>
                <w:szCs w:val="24"/>
              </w:rPr>
            </w:pPr>
          </w:p>
          <w:p w:rsidR="00E870F4" w:rsidRDefault="00E870F4" w:rsidP="005F7047">
            <w:pPr>
              <w:rPr>
                <w:sz w:val="24"/>
                <w:szCs w:val="24"/>
              </w:rPr>
            </w:pPr>
          </w:p>
          <w:p w:rsidR="00E870F4" w:rsidRDefault="00E870F4" w:rsidP="005F7047">
            <w:pPr>
              <w:rPr>
                <w:sz w:val="24"/>
                <w:szCs w:val="24"/>
              </w:rPr>
            </w:pPr>
          </w:p>
          <w:p w:rsidR="00E870F4" w:rsidRDefault="00E870F4" w:rsidP="005F7047">
            <w:pPr>
              <w:rPr>
                <w:sz w:val="24"/>
                <w:szCs w:val="24"/>
              </w:rPr>
            </w:pPr>
          </w:p>
          <w:p w:rsidR="00E870F4" w:rsidRDefault="00E870F4" w:rsidP="005F7047">
            <w:pPr>
              <w:rPr>
                <w:sz w:val="24"/>
                <w:szCs w:val="24"/>
              </w:rPr>
            </w:pPr>
          </w:p>
          <w:p w:rsidR="00E870F4" w:rsidRDefault="00E870F4" w:rsidP="005F7047">
            <w:pPr>
              <w:rPr>
                <w:sz w:val="24"/>
                <w:szCs w:val="24"/>
              </w:rPr>
            </w:pPr>
          </w:p>
        </w:tc>
        <w:tc>
          <w:tcPr>
            <w:tcW w:w="4519" w:type="dxa"/>
          </w:tcPr>
          <w:p w:rsidR="00473B92" w:rsidRPr="000027FE" w:rsidRDefault="000027FE" w:rsidP="005F7047">
            <w:pPr>
              <w:rPr>
                <w:sz w:val="24"/>
                <w:szCs w:val="24"/>
              </w:rPr>
            </w:pPr>
            <w:r w:rsidRPr="000027FE">
              <w:rPr>
                <w:sz w:val="24"/>
                <w:szCs w:val="24"/>
              </w:rPr>
              <w:t>Access to pupils by strangers.</w:t>
            </w:r>
          </w:p>
          <w:p w:rsidR="000027FE" w:rsidRPr="000027FE" w:rsidRDefault="000027FE" w:rsidP="005F7047">
            <w:pPr>
              <w:rPr>
                <w:sz w:val="24"/>
                <w:szCs w:val="24"/>
              </w:rPr>
            </w:pPr>
            <w:r w:rsidRPr="000027FE">
              <w:rPr>
                <w:sz w:val="24"/>
                <w:szCs w:val="24"/>
              </w:rPr>
              <w:t>Inappropriate activity by pupils.</w:t>
            </w:r>
          </w:p>
          <w:p w:rsidR="000027FE" w:rsidRPr="000027FE" w:rsidRDefault="000027FE" w:rsidP="005F7047">
            <w:pPr>
              <w:rPr>
                <w:sz w:val="24"/>
                <w:szCs w:val="24"/>
              </w:rPr>
            </w:pPr>
            <w:r w:rsidRPr="000027FE">
              <w:rPr>
                <w:sz w:val="24"/>
                <w:szCs w:val="24"/>
              </w:rPr>
              <w:t>Dangers posed by unfamiliar environment.</w:t>
            </w:r>
          </w:p>
          <w:p w:rsidR="000027FE" w:rsidRPr="00473B92" w:rsidRDefault="000027FE" w:rsidP="005F7047">
            <w:pPr>
              <w:rPr>
                <w:b/>
                <w:sz w:val="24"/>
                <w:szCs w:val="24"/>
              </w:rPr>
            </w:pPr>
            <w:r w:rsidRPr="000027FE">
              <w:rPr>
                <w:sz w:val="24"/>
                <w:szCs w:val="24"/>
              </w:rPr>
              <w:t xml:space="preserve">Risk to younger children if work experience taking place in schools, </w:t>
            </w:r>
            <w:r w:rsidR="00E870F4" w:rsidRPr="000027FE">
              <w:rPr>
                <w:sz w:val="24"/>
                <w:szCs w:val="24"/>
              </w:rPr>
              <w:t>crèches</w:t>
            </w:r>
            <w:r w:rsidRPr="000027FE">
              <w:rPr>
                <w:sz w:val="24"/>
                <w:szCs w:val="24"/>
              </w:rPr>
              <w:t xml:space="preserve"> or early education centres.</w:t>
            </w:r>
          </w:p>
        </w:tc>
        <w:tc>
          <w:tcPr>
            <w:tcW w:w="4530" w:type="dxa"/>
          </w:tcPr>
          <w:p w:rsidR="00473B92" w:rsidRDefault="00E870F4" w:rsidP="005F7047">
            <w:pPr>
              <w:rPr>
                <w:b/>
                <w:sz w:val="24"/>
                <w:szCs w:val="24"/>
              </w:rPr>
            </w:pPr>
            <w:r>
              <w:rPr>
                <w:b/>
                <w:sz w:val="24"/>
                <w:szCs w:val="24"/>
              </w:rPr>
              <w:t xml:space="preserve">Staff monitor placements in person &amp; by telephone; </w:t>
            </w:r>
          </w:p>
          <w:p w:rsidR="00E870F4" w:rsidRDefault="00E870F4" w:rsidP="005F7047">
            <w:pPr>
              <w:rPr>
                <w:b/>
                <w:sz w:val="24"/>
                <w:szCs w:val="24"/>
              </w:rPr>
            </w:pPr>
            <w:r>
              <w:rPr>
                <w:b/>
                <w:sz w:val="24"/>
                <w:szCs w:val="24"/>
              </w:rPr>
              <w:t>Full contact details available to staff;</w:t>
            </w:r>
          </w:p>
          <w:p w:rsidR="00E870F4" w:rsidRDefault="00E870F4" w:rsidP="005F7047">
            <w:pPr>
              <w:rPr>
                <w:b/>
                <w:sz w:val="24"/>
                <w:szCs w:val="24"/>
              </w:rPr>
            </w:pPr>
            <w:r>
              <w:rPr>
                <w:b/>
                <w:sz w:val="24"/>
                <w:szCs w:val="24"/>
              </w:rPr>
              <w:t>Parents fully aware of placement location and details;</w:t>
            </w:r>
          </w:p>
          <w:p w:rsidR="00E870F4" w:rsidRDefault="00E870F4" w:rsidP="005F7047">
            <w:pPr>
              <w:rPr>
                <w:b/>
                <w:sz w:val="24"/>
                <w:szCs w:val="24"/>
              </w:rPr>
            </w:pPr>
            <w:r>
              <w:rPr>
                <w:b/>
                <w:sz w:val="24"/>
                <w:szCs w:val="24"/>
              </w:rPr>
              <w:t>Students aged 16 and over are vetted;</w:t>
            </w:r>
          </w:p>
          <w:p w:rsidR="00E870F4" w:rsidRPr="00473B92" w:rsidRDefault="00E870F4" w:rsidP="005F7047">
            <w:pPr>
              <w:rPr>
                <w:b/>
                <w:sz w:val="24"/>
                <w:szCs w:val="24"/>
              </w:rPr>
            </w:pPr>
          </w:p>
        </w:tc>
      </w:tr>
      <w:tr w:rsidR="00473B92" w:rsidRPr="00473B92" w:rsidTr="006B0F90">
        <w:tc>
          <w:tcPr>
            <w:tcW w:w="4539" w:type="dxa"/>
          </w:tcPr>
          <w:p w:rsidR="00473B92" w:rsidRPr="00E870F4" w:rsidRDefault="00E870F4" w:rsidP="005F7047">
            <w:pPr>
              <w:rPr>
                <w:sz w:val="24"/>
                <w:szCs w:val="24"/>
              </w:rPr>
            </w:pPr>
            <w:r w:rsidRPr="00E870F4">
              <w:rPr>
                <w:b/>
                <w:sz w:val="24"/>
                <w:szCs w:val="24"/>
              </w:rPr>
              <w:t>Primary Paired Reading &amp; Maths/Music Project</w:t>
            </w:r>
            <w:r>
              <w:rPr>
                <w:b/>
                <w:sz w:val="24"/>
                <w:szCs w:val="24"/>
              </w:rPr>
              <w:t xml:space="preserve">: </w:t>
            </w:r>
            <w:r>
              <w:rPr>
                <w:sz w:val="24"/>
                <w:szCs w:val="24"/>
              </w:rPr>
              <w:t>TY students</w:t>
            </w:r>
          </w:p>
        </w:tc>
        <w:tc>
          <w:tcPr>
            <w:tcW w:w="4519" w:type="dxa"/>
          </w:tcPr>
          <w:p w:rsidR="00473B92" w:rsidRPr="00E870F4" w:rsidRDefault="00E870F4" w:rsidP="005F7047">
            <w:pPr>
              <w:rPr>
                <w:sz w:val="24"/>
                <w:szCs w:val="24"/>
              </w:rPr>
            </w:pPr>
            <w:r w:rsidRPr="00E870F4">
              <w:rPr>
                <w:sz w:val="24"/>
                <w:szCs w:val="24"/>
              </w:rPr>
              <w:t>Dangers posed to primary pupils by older students</w:t>
            </w:r>
          </w:p>
        </w:tc>
        <w:tc>
          <w:tcPr>
            <w:tcW w:w="4530" w:type="dxa"/>
          </w:tcPr>
          <w:p w:rsidR="00473B92" w:rsidRPr="00E870F4" w:rsidRDefault="00E870F4" w:rsidP="005F7047">
            <w:pPr>
              <w:rPr>
                <w:sz w:val="24"/>
                <w:szCs w:val="24"/>
              </w:rPr>
            </w:pPr>
            <w:r w:rsidRPr="00E870F4">
              <w:rPr>
                <w:sz w:val="24"/>
                <w:szCs w:val="24"/>
              </w:rPr>
              <w:t>Vetting of MCC students,</w:t>
            </w:r>
          </w:p>
          <w:p w:rsidR="00E870F4" w:rsidRDefault="00E870F4" w:rsidP="005F7047">
            <w:pPr>
              <w:rPr>
                <w:sz w:val="24"/>
                <w:szCs w:val="24"/>
              </w:rPr>
            </w:pPr>
            <w:r w:rsidRPr="00E870F4">
              <w:rPr>
                <w:sz w:val="24"/>
                <w:szCs w:val="24"/>
              </w:rPr>
              <w:t>Staff monitoring</w:t>
            </w:r>
            <w:r w:rsidR="00B5292B">
              <w:rPr>
                <w:sz w:val="24"/>
                <w:szCs w:val="24"/>
              </w:rPr>
              <w:t>;</w:t>
            </w:r>
          </w:p>
          <w:p w:rsidR="00B5292B" w:rsidRPr="00E870F4" w:rsidRDefault="00B5292B" w:rsidP="005F7047">
            <w:pPr>
              <w:rPr>
                <w:sz w:val="24"/>
                <w:szCs w:val="24"/>
              </w:rPr>
            </w:pPr>
            <w:r>
              <w:rPr>
                <w:sz w:val="24"/>
                <w:szCs w:val="24"/>
              </w:rPr>
              <w:t>Adequate supervision – MCC &amp; primary school</w:t>
            </w:r>
          </w:p>
        </w:tc>
      </w:tr>
    </w:tbl>
    <w:p w:rsidR="000664BD" w:rsidRDefault="000664BD">
      <w:r>
        <w:br w:type="page"/>
      </w:r>
    </w:p>
    <w:tbl>
      <w:tblPr>
        <w:tblStyle w:val="TableGrid"/>
        <w:tblW w:w="0" w:type="auto"/>
        <w:tblInd w:w="360" w:type="dxa"/>
        <w:tblLook w:val="04A0" w:firstRow="1" w:lastRow="0" w:firstColumn="1" w:lastColumn="0" w:noHBand="0" w:noVBand="1"/>
      </w:tblPr>
      <w:tblGrid>
        <w:gridCol w:w="4539"/>
        <w:gridCol w:w="4519"/>
        <w:gridCol w:w="4530"/>
      </w:tblGrid>
      <w:tr w:rsidR="000664BD" w:rsidRPr="00473B92" w:rsidTr="006B0F90">
        <w:tc>
          <w:tcPr>
            <w:tcW w:w="4539" w:type="dxa"/>
          </w:tcPr>
          <w:p w:rsidR="000664BD" w:rsidRPr="000664BD" w:rsidRDefault="000664BD" w:rsidP="000664BD">
            <w:pPr>
              <w:rPr>
                <w:b/>
                <w:sz w:val="24"/>
                <w:szCs w:val="24"/>
              </w:rPr>
            </w:pPr>
            <w:r w:rsidRPr="000664BD">
              <w:rPr>
                <w:b/>
                <w:sz w:val="24"/>
                <w:szCs w:val="24"/>
              </w:rPr>
              <w:lastRenderedPageBreak/>
              <w:t>Risk Identified</w:t>
            </w:r>
          </w:p>
        </w:tc>
        <w:tc>
          <w:tcPr>
            <w:tcW w:w="4519" w:type="dxa"/>
          </w:tcPr>
          <w:p w:rsidR="000664BD" w:rsidRDefault="000664BD" w:rsidP="005F7047">
            <w:pPr>
              <w:rPr>
                <w:b/>
                <w:sz w:val="24"/>
                <w:szCs w:val="24"/>
              </w:rPr>
            </w:pPr>
            <w:r>
              <w:rPr>
                <w:b/>
                <w:sz w:val="24"/>
                <w:szCs w:val="24"/>
              </w:rPr>
              <w:t>Potential Risk of harm</w:t>
            </w:r>
          </w:p>
        </w:tc>
        <w:tc>
          <w:tcPr>
            <w:tcW w:w="4530" w:type="dxa"/>
          </w:tcPr>
          <w:p w:rsidR="000664BD" w:rsidRPr="00473B92" w:rsidRDefault="000664BD" w:rsidP="005F7047">
            <w:pPr>
              <w:rPr>
                <w:b/>
                <w:sz w:val="24"/>
                <w:szCs w:val="24"/>
              </w:rPr>
            </w:pPr>
            <w:r>
              <w:rPr>
                <w:b/>
                <w:sz w:val="24"/>
                <w:szCs w:val="24"/>
              </w:rPr>
              <w:t>Procedures in place to manage risk identified</w:t>
            </w:r>
          </w:p>
        </w:tc>
      </w:tr>
      <w:tr w:rsidR="00473B92" w:rsidRPr="00473B92" w:rsidTr="006B0F90">
        <w:tc>
          <w:tcPr>
            <w:tcW w:w="4539" w:type="dxa"/>
          </w:tcPr>
          <w:p w:rsidR="000664BD" w:rsidRPr="000664BD" w:rsidRDefault="005B10F5" w:rsidP="000664BD">
            <w:pPr>
              <w:rPr>
                <w:sz w:val="24"/>
                <w:szCs w:val="24"/>
              </w:rPr>
            </w:pPr>
            <w:r>
              <w:rPr>
                <w:b/>
                <w:sz w:val="24"/>
                <w:szCs w:val="24"/>
              </w:rPr>
              <w:t xml:space="preserve">Impact of </w:t>
            </w:r>
            <w:r w:rsidR="000664BD" w:rsidRPr="005B10F5">
              <w:rPr>
                <w:b/>
                <w:sz w:val="24"/>
                <w:szCs w:val="24"/>
              </w:rPr>
              <w:t>Social Media</w:t>
            </w:r>
            <w:r>
              <w:rPr>
                <w:sz w:val="24"/>
                <w:szCs w:val="24"/>
              </w:rPr>
              <w:t>:</w:t>
            </w:r>
            <w:r w:rsidR="000664BD" w:rsidRPr="000664BD">
              <w:rPr>
                <w:sz w:val="24"/>
                <w:szCs w:val="24"/>
              </w:rPr>
              <w:t xml:space="preserve"> Mobile phones; Other ICT – in and outside of class</w:t>
            </w:r>
          </w:p>
        </w:tc>
        <w:tc>
          <w:tcPr>
            <w:tcW w:w="4519" w:type="dxa"/>
          </w:tcPr>
          <w:p w:rsidR="00473B92" w:rsidRPr="000664BD" w:rsidRDefault="000664BD" w:rsidP="005F7047">
            <w:pPr>
              <w:rPr>
                <w:sz w:val="24"/>
                <w:szCs w:val="24"/>
              </w:rPr>
            </w:pPr>
            <w:r w:rsidRPr="000664BD">
              <w:rPr>
                <w:sz w:val="24"/>
                <w:szCs w:val="24"/>
              </w:rPr>
              <w:t>Potential for bullying;</w:t>
            </w:r>
          </w:p>
          <w:p w:rsidR="000664BD" w:rsidRPr="000664BD" w:rsidRDefault="000664BD" w:rsidP="005F7047">
            <w:pPr>
              <w:rPr>
                <w:sz w:val="24"/>
                <w:szCs w:val="24"/>
              </w:rPr>
            </w:pPr>
            <w:r w:rsidRPr="000664BD">
              <w:rPr>
                <w:sz w:val="24"/>
                <w:szCs w:val="24"/>
              </w:rPr>
              <w:t>Potential for grooming of pupils;</w:t>
            </w:r>
          </w:p>
          <w:p w:rsidR="000664BD" w:rsidRDefault="000664BD" w:rsidP="005F7047">
            <w:pPr>
              <w:rPr>
                <w:sz w:val="24"/>
                <w:szCs w:val="24"/>
              </w:rPr>
            </w:pPr>
            <w:r w:rsidRPr="000664BD">
              <w:rPr>
                <w:sz w:val="24"/>
                <w:szCs w:val="24"/>
              </w:rPr>
              <w:t>Harm due to children inappropriately accessing or using computers, social media, phones or other devices while at school</w:t>
            </w:r>
            <w:r w:rsidR="00F1476C">
              <w:rPr>
                <w:sz w:val="24"/>
                <w:szCs w:val="24"/>
              </w:rPr>
              <w:t>;</w:t>
            </w:r>
          </w:p>
          <w:p w:rsidR="00F1476C" w:rsidRDefault="00F1476C" w:rsidP="005F7047">
            <w:pPr>
              <w:rPr>
                <w:sz w:val="24"/>
                <w:szCs w:val="24"/>
              </w:rPr>
            </w:pPr>
            <w:r>
              <w:rPr>
                <w:sz w:val="24"/>
                <w:szCs w:val="24"/>
              </w:rPr>
              <w:t>Inappropriate relationship or communication between a child and another child or adult;</w:t>
            </w:r>
          </w:p>
          <w:p w:rsidR="00F1476C" w:rsidRDefault="00F1476C" w:rsidP="005F7047">
            <w:pPr>
              <w:rPr>
                <w:sz w:val="24"/>
                <w:szCs w:val="24"/>
              </w:rPr>
            </w:pPr>
            <w:r>
              <w:rPr>
                <w:sz w:val="24"/>
                <w:szCs w:val="24"/>
              </w:rPr>
              <w:t>Harm caused by a member of school personnel communicating with pupils in an inappropriate manner via social media, texting, digital device or other manner;</w:t>
            </w:r>
          </w:p>
          <w:p w:rsidR="00F1476C" w:rsidRPr="000664BD" w:rsidRDefault="00F1476C" w:rsidP="005F7047">
            <w:pPr>
              <w:rPr>
                <w:sz w:val="24"/>
                <w:szCs w:val="24"/>
              </w:rPr>
            </w:pPr>
            <w:r>
              <w:rPr>
                <w:sz w:val="24"/>
                <w:szCs w:val="24"/>
              </w:rPr>
              <w:t>Harm caused by a member of school personnel accessing or circulating inappropriate material via social media</w:t>
            </w:r>
          </w:p>
        </w:tc>
        <w:tc>
          <w:tcPr>
            <w:tcW w:w="4530" w:type="dxa"/>
          </w:tcPr>
          <w:p w:rsidR="00473B92" w:rsidRDefault="00B5292B" w:rsidP="005F7047">
            <w:pPr>
              <w:rPr>
                <w:sz w:val="24"/>
                <w:szCs w:val="24"/>
              </w:rPr>
            </w:pPr>
            <w:r>
              <w:rPr>
                <w:sz w:val="24"/>
                <w:szCs w:val="24"/>
              </w:rPr>
              <w:t>Internet Acceptable Use Policy;</w:t>
            </w:r>
          </w:p>
          <w:p w:rsidR="00B5292B" w:rsidRDefault="00B5292B" w:rsidP="005F7047">
            <w:pPr>
              <w:rPr>
                <w:sz w:val="24"/>
                <w:szCs w:val="24"/>
              </w:rPr>
            </w:pPr>
            <w:r>
              <w:rPr>
                <w:sz w:val="24"/>
                <w:szCs w:val="24"/>
              </w:rPr>
              <w:t xml:space="preserve">Pupils’ mobile phones required to be left </w:t>
            </w:r>
            <w:r w:rsidR="005B10F5">
              <w:rPr>
                <w:sz w:val="24"/>
                <w:szCs w:val="24"/>
              </w:rPr>
              <w:t xml:space="preserve">off </w:t>
            </w:r>
            <w:r>
              <w:rPr>
                <w:sz w:val="24"/>
                <w:szCs w:val="24"/>
              </w:rPr>
              <w:t xml:space="preserve">in bags in the school building or in box in the classroom under teacher supervision – where </w:t>
            </w:r>
            <w:r w:rsidR="005B10F5">
              <w:rPr>
                <w:sz w:val="24"/>
                <w:szCs w:val="24"/>
              </w:rPr>
              <w:t>phones might be in use for teaching &amp; learning purposes - as per policy in the school journal and advised to parents at information session;</w:t>
            </w:r>
          </w:p>
          <w:p w:rsidR="005B10F5" w:rsidRDefault="005B10F5" w:rsidP="005F7047">
            <w:pPr>
              <w:rPr>
                <w:sz w:val="24"/>
                <w:szCs w:val="24"/>
              </w:rPr>
            </w:pPr>
            <w:r>
              <w:rPr>
                <w:sz w:val="24"/>
                <w:szCs w:val="24"/>
              </w:rPr>
              <w:t>Anti-Bullying Policy.</w:t>
            </w:r>
          </w:p>
          <w:p w:rsidR="005B10F5" w:rsidRDefault="005B10F5" w:rsidP="005F7047">
            <w:pPr>
              <w:rPr>
                <w:sz w:val="24"/>
                <w:szCs w:val="24"/>
              </w:rPr>
            </w:pPr>
            <w:r>
              <w:rPr>
                <w:sz w:val="24"/>
                <w:szCs w:val="24"/>
              </w:rPr>
              <w:t>Information sessions for pupils parents and staff;</w:t>
            </w:r>
          </w:p>
          <w:p w:rsidR="005B10F5" w:rsidRPr="000664BD" w:rsidRDefault="005B10F5" w:rsidP="005F7047">
            <w:pPr>
              <w:rPr>
                <w:sz w:val="24"/>
                <w:szCs w:val="24"/>
              </w:rPr>
            </w:pPr>
            <w:r>
              <w:rPr>
                <w:sz w:val="24"/>
                <w:szCs w:val="24"/>
              </w:rPr>
              <w:t>Training for relevant personnel – all staff, trainee teachers, SNAs, work placement candidates.</w:t>
            </w:r>
          </w:p>
        </w:tc>
      </w:tr>
      <w:tr w:rsidR="000E1C6A" w:rsidRPr="00473B92" w:rsidTr="006B0F90">
        <w:tc>
          <w:tcPr>
            <w:tcW w:w="4539" w:type="dxa"/>
          </w:tcPr>
          <w:p w:rsidR="000E1C6A" w:rsidRPr="00B500ED" w:rsidRDefault="000E1C6A" w:rsidP="00536F16">
            <w:pPr>
              <w:rPr>
                <w:b/>
              </w:rPr>
            </w:pPr>
            <w:r w:rsidRPr="000E1C6A">
              <w:rPr>
                <w:b/>
                <w:sz w:val="24"/>
                <w:szCs w:val="24"/>
              </w:rPr>
              <w:t>Online Teaching &amp; Learning</w:t>
            </w:r>
            <w:r>
              <w:rPr>
                <w:b/>
                <w:sz w:val="24"/>
                <w:szCs w:val="24"/>
              </w:rPr>
              <w:t xml:space="preserve"> </w:t>
            </w:r>
            <w:r w:rsidRPr="000E1C6A">
              <w:rPr>
                <w:b/>
                <w:sz w:val="24"/>
                <w:szCs w:val="24"/>
              </w:rPr>
              <w:t>Activities</w:t>
            </w:r>
            <w:r w:rsidRPr="000E1C6A">
              <w:rPr>
                <w:sz w:val="24"/>
                <w:szCs w:val="24"/>
              </w:rPr>
              <w:t>: Online Curricular provision in respect of SPHE/RSE/Wellbeing</w:t>
            </w:r>
            <w:r>
              <w:rPr>
                <w:sz w:val="24"/>
                <w:szCs w:val="24"/>
              </w:rPr>
              <w:t xml:space="preserve">; </w:t>
            </w:r>
            <w:r w:rsidRPr="000E1C6A">
              <w:rPr>
                <w:sz w:val="24"/>
                <w:szCs w:val="24"/>
              </w:rPr>
              <w:t>Online Mock Interviews, prefect interviews, mentor interviews</w:t>
            </w:r>
            <w:r w:rsidR="00536F16">
              <w:rPr>
                <w:sz w:val="24"/>
                <w:szCs w:val="24"/>
              </w:rPr>
              <w:t xml:space="preserve">; </w:t>
            </w:r>
            <w:r w:rsidRPr="000E1C6A">
              <w:rPr>
                <w:sz w:val="24"/>
                <w:szCs w:val="24"/>
              </w:rPr>
              <w:t>Use of substitute teachers in the online classroom</w:t>
            </w:r>
            <w:r w:rsidR="00536F16">
              <w:rPr>
                <w:sz w:val="24"/>
                <w:szCs w:val="24"/>
              </w:rPr>
              <w:t xml:space="preserve">; </w:t>
            </w:r>
            <w:r w:rsidRPr="000E1C6A">
              <w:rPr>
                <w:sz w:val="24"/>
                <w:szCs w:val="24"/>
              </w:rPr>
              <w:t>Online Meetings with staff, e.g. guidance counsellor on one-to-one basis</w:t>
            </w:r>
            <w:r w:rsidR="00536F16">
              <w:rPr>
                <w:sz w:val="24"/>
                <w:szCs w:val="24"/>
              </w:rPr>
              <w:t xml:space="preserve">; </w:t>
            </w:r>
            <w:r w:rsidRPr="000E1C6A">
              <w:rPr>
                <w:sz w:val="24"/>
                <w:szCs w:val="24"/>
              </w:rPr>
              <w:t>Use of technology within the online classroom</w:t>
            </w:r>
            <w:r w:rsidR="00536F16">
              <w:rPr>
                <w:sz w:val="24"/>
                <w:szCs w:val="24"/>
              </w:rPr>
              <w:t xml:space="preserve">; </w:t>
            </w:r>
            <w:r w:rsidRPr="000E1C6A">
              <w:rPr>
                <w:sz w:val="24"/>
                <w:szCs w:val="24"/>
              </w:rPr>
              <w:t>Students with Additional Educational Needs</w:t>
            </w:r>
            <w:r w:rsidR="00536F16">
              <w:rPr>
                <w:sz w:val="24"/>
                <w:szCs w:val="24"/>
              </w:rPr>
              <w:t xml:space="preserve"> </w:t>
            </w:r>
            <w:r w:rsidRPr="000E1C6A">
              <w:rPr>
                <w:sz w:val="24"/>
                <w:szCs w:val="24"/>
              </w:rPr>
              <w:t>Students with medical needs</w:t>
            </w:r>
            <w:r w:rsidR="00536F16">
              <w:rPr>
                <w:sz w:val="24"/>
                <w:szCs w:val="24"/>
              </w:rPr>
              <w:t xml:space="preserve">; </w:t>
            </w:r>
            <w:r w:rsidRPr="00B500ED">
              <w:t>Student teachers undertaking training placement in school via online classes</w:t>
            </w:r>
            <w:r w:rsidR="00536F16">
              <w:t xml:space="preserve">; </w:t>
            </w:r>
            <w:r w:rsidRPr="00B500ED">
              <w:t>Visiting speakers online</w:t>
            </w:r>
          </w:p>
        </w:tc>
        <w:tc>
          <w:tcPr>
            <w:tcW w:w="4519" w:type="dxa"/>
          </w:tcPr>
          <w:p w:rsidR="00037712" w:rsidRPr="00037712" w:rsidRDefault="00037712" w:rsidP="00037712">
            <w:pPr>
              <w:rPr>
                <w:sz w:val="24"/>
                <w:szCs w:val="24"/>
              </w:rPr>
            </w:pPr>
            <w:r w:rsidRPr="00037712">
              <w:rPr>
                <w:sz w:val="24"/>
                <w:szCs w:val="24"/>
              </w:rPr>
              <w:t>Risk of harm caused by member of school personnel communicating with students in an inappropriate mann</w:t>
            </w:r>
            <w:r>
              <w:rPr>
                <w:sz w:val="24"/>
                <w:szCs w:val="24"/>
              </w:rPr>
              <w:t>er via Google Classroom/</w:t>
            </w:r>
            <w:r w:rsidRPr="00037712">
              <w:rPr>
                <w:sz w:val="24"/>
                <w:szCs w:val="24"/>
              </w:rPr>
              <w:t>breakout rooms/chat/posts</w:t>
            </w:r>
          </w:p>
          <w:p w:rsidR="00037712" w:rsidRPr="00037712" w:rsidRDefault="00037712" w:rsidP="00037712">
            <w:pPr>
              <w:rPr>
                <w:sz w:val="24"/>
                <w:szCs w:val="24"/>
              </w:rPr>
            </w:pPr>
            <w:r w:rsidRPr="00037712">
              <w:rPr>
                <w:sz w:val="24"/>
                <w:szCs w:val="24"/>
              </w:rPr>
              <w:t>Risk of harm caused by personnel not differentiating for the needs of students with Additional Educatio</w:t>
            </w:r>
            <w:r w:rsidR="003E25C8">
              <w:rPr>
                <w:sz w:val="24"/>
                <w:szCs w:val="24"/>
              </w:rPr>
              <w:t xml:space="preserve">nal Needs in online classroom &amp; </w:t>
            </w:r>
            <w:r w:rsidRPr="00037712">
              <w:rPr>
                <w:sz w:val="24"/>
                <w:szCs w:val="24"/>
              </w:rPr>
              <w:t>breakout rooms</w:t>
            </w:r>
          </w:p>
          <w:p w:rsidR="00037712" w:rsidRPr="00037712" w:rsidRDefault="00037712" w:rsidP="00037712">
            <w:pPr>
              <w:rPr>
                <w:sz w:val="24"/>
                <w:szCs w:val="24"/>
              </w:rPr>
            </w:pPr>
            <w:r w:rsidRPr="00037712">
              <w:rPr>
                <w:sz w:val="24"/>
                <w:szCs w:val="24"/>
              </w:rPr>
              <w:t>Risk to students who do not attend online cla</w:t>
            </w:r>
            <w:r w:rsidR="003E25C8">
              <w:rPr>
                <w:sz w:val="24"/>
                <w:szCs w:val="24"/>
              </w:rPr>
              <w:t>ssroom &amp;</w:t>
            </w:r>
            <w:r w:rsidRPr="00037712">
              <w:rPr>
                <w:sz w:val="24"/>
                <w:szCs w:val="24"/>
              </w:rPr>
              <w:t xml:space="preserve"> breakout rooms</w:t>
            </w:r>
          </w:p>
          <w:p w:rsidR="00037712" w:rsidRPr="00037712" w:rsidRDefault="00037712" w:rsidP="00037712">
            <w:pPr>
              <w:rPr>
                <w:sz w:val="24"/>
                <w:szCs w:val="24"/>
              </w:rPr>
            </w:pPr>
            <w:r w:rsidRPr="00037712">
              <w:rPr>
                <w:sz w:val="24"/>
                <w:szCs w:val="24"/>
              </w:rPr>
              <w:t>Recording /Screenshots of online classes</w:t>
            </w:r>
          </w:p>
          <w:p w:rsidR="00037712" w:rsidRPr="00037712" w:rsidRDefault="00037712" w:rsidP="00037712">
            <w:pPr>
              <w:rPr>
                <w:sz w:val="24"/>
                <w:szCs w:val="24"/>
              </w:rPr>
            </w:pPr>
            <w:r w:rsidRPr="00037712">
              <w:rPr>
                <w:sz w:val="24"/>
                <w:szCs w:val="24"/>
              </w:rPr>
              <w:t>Safety online and accessing unsuitable content</w:t>
            </w:r>
          </w:p>
          <w:p w:rsidR="00037712" w:rsidRPr="00037712" w:rsidRDefault="00037712" w:rsidP="00037712">
            <w:pPr>
              <w:rPr>
                <w:sz w:val="24"/>
                <w:szCs w:val="24"/>
              </w:rPr>
            </w:pPr>
            <w:r w:rsidRPr="00037712">
              <w:rPr>
                <w:sz w:val="24"/>
                <w:szCs w:val="24"/>
              </w:rPr>
              <w:lastRenderedPageBreak/>
              <w:t>Risk of uninvited parties accessing online classes or talks etc.</w:t>
            </w:r>
          </w:p>
          <w:p w:rsidR="000E1C6A" w:rsidRPr="000664BD" w:rsidRDefault="00037712" w:rsidP="00037712">
            <w:pPr>
              <w:rPr>
                <w:sz w:val="24"/>
                <w:szCs w:val="24"/>
              </w:rPr>
            </w:pPr>
            <w:r w:rsidRPr="00037712">
              <w:rPr>
                <w:sz w:val="24"/>
                <w:szCs w:val="24"/>
              </w:rPr>
              <w:t>Isolation, mental health concerns of students due to online learning</w:t>
            </w:r>
          </w:p>
        </w:tc>
        <w:tc>
          <w:tcPr>
            <w:tcW w:w="4530" w:type="dxa"/>
          </w:tcPr>
          <w:p w:rsidR="003E25C8" w:rsidRPr="003E25C8" w:rsidRDefault="003E25C8" w:rsidP="003E25C8">
            <w:pPr>
              <w:rPr>
                <w:sz w:val="24"/>
                <w:szCs w:val="24"/>
              </w:rPr>
            </w:pPr>
            <w:r w:rsidRPr="003E25C8">
              <w:rPr>
                <w:sz w:val="24"/>
                <w:szCs w:val="24"/>
              </w:rPr>
              <w:lastRenderedPageBreak/>
              <w:t>The Acceptable Use Policy for Staff and Students</w:t>
            </w:r>
          </w:p>
          <w:p w:rsidR="003E25C8" w:rsidRPr="003E25C8" w:rsidRDefault="003E25C8" w:rsidP="003E25C8">
            <w:pPr>
              <w:rPr>
                <w:sz w:val="24"/>
                <w:szCs w:val="24"/>
              </w:rPr>
            </w:pPr>
            <w:r w:rsidRPr="003E25C8">
              <w:rPr>
                <w:sz w:val="24"/>
                <w:szCs w:val="24"/>
              </w:rPr>
              <w:t>Protocols on the Use of Technology for Remote e-learning</w:t>
            </w:r>
          </w:p>
          <w:p w:rsidR="003E25C8" w:rsidRPr="003E25C8" w:rsidRDefault="003E25C8" w:rsidP="003E25C8">
            <w:pPr>
              <w:rPr>
                <w:sz w:val="24"/>
                <w:szCs w:val="24"/>
              </w:rPr>
            </w:pPr>
            <w:r w:rsidRPr="003E25C8">
              <w:rPr>
                <w:sz w:val="24"/>
                <w:szCs w:val="24"/>
              </w:rPr>
              <w:t>Online Teaching and Learning guidelines</w:t>
            </w:r>
          </w:p>
          <w:p w:rsidR="003E25C8" w:rsidRPr="003E25C8" w:rsidRDefault="003E25C8" w:rsidP="003E25C8">
            <w:pPr>
              <w:rPr>
                <w:b/>
                <w:sz w:val="24"/>
                <w:szCs w:val="24"/>
              </w:rPr>
            </w:pPr>
            <w:r w:rsidRPr="003E25C8">
              <w:rPr>
                <w:sz w:val="24"/>
                <w:szCs w:val="24"/>
              </w:rPr>
              <w:t>Additional Educational Needs Policy</w:t>
            </w:r>
          </w:p>
          <w:p w:rsidR="003E25C8" w:rsidRPr="003E25C8" w:rsidRDefault="003E25C8" w:rsidP="003E25C8">
            <w:pPr>
              <w:rPr>
                <w:sz w:val="24"/>
                <w:szCs w:val="24"/>
              </w:rPr>
            </w:pPr>
            <w:r w:rsidRPr="003E25C8">
              <w:rPr>
                <w:sz w:val="24"/>
                <w:szCs w:val="24"/>
              </w:rPr>
              <w:t>Recording of online classes/breakout rooms is prohibited. The recording and onwards sharing of personal data would be unlawful as well as a breach of our school policies.</w:t>
            </w:r>
          </w:p>
          <w:p w:rsidR="003E25C8" w:rsidRPr="003E25C8" w:rsidRDefault="003E25C8" w:rsidP="003E25C8">
            <w:pPr>
              <w:rPr>
                <w:sz w:val="24"/>
                <w:szCs w:val="24"/>
              </w:rPr>
            </w:pPr>
            <w:r w:rsidRPr="003E25C8">
              <w:rPr>
                <w:sz w:val="24"/>
                <w:szCs w:val="24"/>
              </w:rPr>
              <w:t>Google Classroom is the school platform for online learning</w:t>
            </w:r>
          </w:p>
          <w:p w:rsidR="003E25C8" w:rsidRPr="00B500ED" w:rsidRDefault="003E25C8" w:rsidP="003E25C8">
            <w:r w:rsidRPr="00B500ED">
              <w:lastRenderedPageBreak/>
              <w:t>The school implements in full the SPHE curriculum &amp; Wellbeing programme when online classes are occurring</w:t>
            </w:r>
            <w:r>
              <w:t>.</w:t>
            </w:r>
          </w:p>
          <w:p w:rsidR="003E25C8" w:rsidRDefault="003E25C8" w:rsidP="003E25C8">
            <w:r w:rsidRPr="00B500ED">
              <w:t>The school has codes of conduct for school personnel (teaching and non- teaching staff)</w:t>
            </w:r>
            <w:r>
              <w:t>.</w:t>
            </w:r>
          </w:p>
          <w:p w:rsidR="003E25C8" w:rsidRPr="00B500ED" w:rsidRDefault="003E25C8" w:rsidP="003E25C8">
            <w:r w:rsidRPr="00B500ED">
              <w:t>The school has procedures for teachers who will be absent from online classes</w:t>
            </w:r>
            <w:r>
              <w:t>.</w:t>
            </w:r>
          </w:p>
          <w:p w:rsidR="000E1C6A" w:rsidRPr="000664BD" w:rsidRDefault="003E25C8" w:rsidP="003E25C8">
            <w:pPr>
              <w:rPr>
                <w:sz w:val="24"/>
                <w:szCs w:val="24"/>
              </w:rPr>
            </w:pPr>
            <w:r w:rsidRPr="00B500ED">
              <w:t>The school complies with the agreed disciplinary procedures for teaching staff</w:t>
            </w:r>
            <w:r>
              <w:t>.</w:t>
            </w:r>
          </w:p>
        </w:tc>
      </w:tr>
    </w:tbl>
    <w:p w:rsidR="005F7047" w:rsidRDefault="005F7047" w:rsidP="005F7047">
      <w:pPr>
        <w:ind w:left="360"/>
        <w:rPr>
          <w:b/>
          <w:sz w:val="24"/>
          <w:szCs w:val="24"/>
        </w:rPr>
      </w:pPr>
    </w:p>
    <w:p w:rsidR="00580839" w:rsidRDefault="00580839" w:rsidP="00580839">
      <w:pPr>
        <w:pStyle w:val="ListParagraph"/>
        <w:numPr>
          <w:ilvl w:val="0"/>
          <w:numId w:val="1"/>
        </w:numPr>
        <w:rPr>
          <w:b/>
          <w:sz w:val="24"/>
          <w:szCs w:val="24"/>
        </w:rPr>
      </w:pPr>
      <w:r w:rsidRPr="00580839">
        <w:rPr>
          <w:b/>
          <w:sz w:val="24"/>
          <w:szCs w:val="24"/>
        </w:rPr>
        <w:t>The school has the following procedures in place to address the risks of harm identified in this assessment:</w:t>
      </w:r>
    </w:p>
    <w:p w:rsidR="00580839" w:rsidRDefault="00580839" w:rsidP="00580839">
      <w:pPr>
        <w:pStyle w:val="ListParagraph"/>
        <w:rPr>
          <w:b/>
          <w:sz w:val="24"/>
          <w:szCs w:val="24"/>
        </w:rPr>
      </w:pPr>
    </w:p>
    <w:p w:rsidR="00DD65C5" w:rsidRPr="00DD65C5" w:rsidRDefault="00DD65C5" w:rsidP="00AC0975">
      <w:pPr>
        <w:pStyle w:val="ListParagraph"/>
        <w:numPr>
          <w:ilvl w:val="0"/>
          <w:numId w:val="7"/>
        </w:numPr>
        <w:spacing w:after="0" w:line="480" w:lineRule="auto"/>
        <w:rPr>
          <w:b/>
          <w:sz w:val="24"/>
          <w:szCs w:val="24"/>
        </w:rPr>
      </w:pPr>
      <w:r>
        <w:rPr>
          <w:sz w:val="24"/>
          <w:szCs w:val="24"/>
        </w:rPr>
        <w:t>The school has provided each member of school staff with a copy of the school’s Child Safeguarding Statement.</w:t>
      </w:r>
    </w:p>
    <w:p w:rsidR="00DD65C5" w:rsidRPr="00DD65C5" w:rsidRDefault="00DD65C5" w:rsidP="00AC0975">
      <w:pPr>
        <w:pStyle w:val="ListParagraph"/>
        <w:numPr>
          <w:ilvl w:val="0"/>
          <w:numId w:val="7"/>
        </w:numPr>
        <w:spacing w:after="0" w:line="480" w:lineRule="auto"/>
        <w:rPr>
          <w:b/>
          <w:sz w:val="24"/>
          <w:szCs w:val="24"/>
        </w:rPr>
      </w:pPr>
      <w:r>
        <w:rPr>
          <w:sz w:val="24"/>
          <w:szCs w:val="24"/>
        </w:rPr>
        <w:t>The school ensures all new staff are provided with a copy of the school’s Child Safeguarding Statement.</w:t>
      </w:r>
    </w:p>
    <w:p w:rsidR="00580839" w:rsidRPr="002F595B" w:rsidRDefault="00580839" w:rsidP="00AC0975">
      <w:pPr>
        <w:pStyle w:val="ListParagraph"/>
        <w:numPr>
          <w:ilvl w:val="0"/>
          <w:numId w:val="7"/>
        </w:numPr>
        <w:spacing w:after="0" w:line="480" w:lineRule="auto"/>
        <w:rPr>
          <w:b/>
          <w:sz w:val="24"/>
          <w:szCs w:val="24"/>
        </w:rPr>
      </w:pPr>
      <w:r w:rsidRPr="00503333">
        <w:rPr>
          <w:sz w:val="24"/>
          <w:szCs w:val="24"/>
        </w:rPr>
        <w:t>The Child Protection Procedures for Primary and Post-Primary Schools 2017 are made available to all school personnel</w:t>
      </w:r>
      <w:r w:rsidR="00DD65C5">
        <w:rPr>
          <w:sz w:val="24"/>
          <w:szCs w:val="24"/>
        </w:rPr>
        <w:t>.</w:t>
      </w:r>
    </w:p>
    <w:p w:rsidR="002F595B" w:rsidRDefault="002F595B" w:rsidP="002F595B">
      <w:pPr>
        <w:pStyle w:val="ListParagraph"/>
        <w:widowControl w:val="0"/>
        <w:numPr>
          <w:ilvl w:val="0"/>
          <w:numId w:val="7"/>
        </w:numPr>
        <w:tabs>
          <w:tab w:val="left" w:pos="960"/>
        </w:tabs>
        <w:kinsoku w:val="0"/>
        <w:overflowPunct w:val="0"/>
        <w:autoSpaceDE w:val="0"/>
        <w:autoSpaceDN w:val="0"/>
        <w:adjustRightInd w:val="0"/>
        <w:spacing w:after="0" w:line="240" w:lineRule="auto"/>
        <w:ind w:right="825"/>
        <w:contextualSpacing w:val="0"/>
        <w:rPr>
          <w:i/>
          <w:iCs/>
          <w:sz w:val="24"/>
          <w:szCs w:val="24"/>
        </w:rPr>
      </w:pPr>
      <w:r w:rsidRPr="00503333">
        <w:rPr>
          <w:position w:val="1"/>
          <w:sz w:val="24"/>
          <w:szCs w:val="24"/>
        </w:rPr>
        <w:t xml:space="preserve">School Personnel are required to adhere to the </w:t>
      </w:r>
      <w:r w:rsidRPr="00503333">
        <w:rPr>
          <w:i/>
          <w:iCs/>
          <w:position w:val="1"/>
          <w:sz w:val="24"/>
          <w:szCs w:val="24"/>
        </w:rPr>
        <w:t xml:space="preserve">Child Protection Procedures </w:t>
      </w:r>
      <w:r w:rsidRPr="00503333">
        <w:rPr>
          <w:i/>
          <w:iCs/>
          <w:spacing w:val="-6"/>
          <w:position w:val="1"/>
          <w:sz w:val="24"/>
          <w:szCs w:val="24"/>
        </w:rPr>
        <w:t>for</w:t>
      </w:r>
      <w:r w:rsidRPr="00503333">
        <w:rPr>
          <w:i/>
          <w:iCs/>
          <w:spacing w:val="-6"/>
          <w:sz w:val="24"/>
          <w:szCs w:val="24"/>
        </w:rPr>
        <w:t xml:space="preserve"> </w:t>
      </w:r>
      <w:r w:rsidRPr="00503333">
        <w:rPr>
          <w:i/>
          <w:iCs/>
          <w:sz w:val="24"/>
          <w:szCs w:val="24"/>
        </w:rPr>
        <w:t xml:space="preserve">Primary and Post-Primary Schools 2017 </w:t>
      </w:r>
      <w:r w:rsidRPr="00503333">
        <w:rPr>
          <w:sz w:val="24"/>
          <w:szCs w:val="24"/>
        </w:rPr>
        <w:t xml:space="preserve">and all registered teaching staff are required to adhere to the </w:t>
      </w:r>
      <w:r w:rsidRPr="00503333">
        <w:rPr>
          <w:i/>
          <w:iCs/>
          <w:sz w:val="24"/>
          <w:szCs w:val="24"/>
        </w:rPr>
        <w:t>Children First Act 2015</w:t>
      </w:r>
    </w:p>
    <w:p w:rsidR="002F595B" w:rsidRPr="002F595B" w:rsidRDefault="002F595B" w:rsidP="002F595B">
      <w:pPr>
        <w:pStyle w:val="ListParagraph"/>
        <w:widowControl w:val="0"/>
        <w:tabs>
          <w:tab w:val="left" w:pos="960"/>
        </w:tabs>
        <w:kinsoku w:val="0"/>
        <w:overflowPunct w:val="0"/>
        <w:autoSpaceDE w:val="0"/>
        <w:autoSpaceDN w:val="0"/>
        <w:adjustRightInd w:val="0"/>
        <w:spacing w:after="0" w:line="240" w:lineRule="auto"/>
        <w:ind w:left="960" w:right="825"/>
        <w:contextualSpacing w:val="0"/>
        <w:rPr>
          <w:i/>
          <w:iCs/>
          <w:sz w:val="24"/>
          <w:szCs w:val="24"/>
        </w:rPr>
      </w:pPr>
    </w:p>
    <w:p w:rsidR="002F595B" w:rsidRPr="00503333" w:rsidRDefault="002F595B" w:rsidP="002F595B">
      <w:pPr>
        <w:pStyle w:val="ListParagraph"/>
        <w:widowControl w:val="0"/>
        <w:numPr>
          <w:ilvl w:val="0"/>
          <w:numId w:val="7"/>
        </w:numPr>
        <w:tabs>
          <w:tab w:val="left" w:pos="960"/>
        </w:tabs>
        <w:kinsoku w:val="0"/>
        <w:overflowPunct w:val="0"/>
        <w:autoSpaceDE w:val="0"/>
        <w:autoSpaceDN w:val="0"/>
        <w:adjustRightInd w:val="0"/>
        <w:spacing w:after="0" w:line="240" w:lineRule="auto"/>
        <w:ind w:right="1086"/>
        <w:contextualSpacing w:val="0"/>
        <w:rPr>
          <w:sz w:val="24"/>
          <w:szCs w:val="24"/>
        </w:rPr>
      </w:pPr>
      <w:r w:rsidRPr="00503333">
        <w:rPr>
          <w:position w:val="1"/>
          <w:sz w:val="24"/>
          <w:szCs w:val="24"/>
        </w:rPr>
        <w:t xml:space="preserve">The school adheres to the requirements of the Garda vetting legislation </w:t>
      </w:r>
      <w:r w:rsidRPr="00503333">
        <w:rPr>
          <w:spacing w:val="-6"/>
          <w:position w:val="1"/>
          <w:sz w:val="24"/>
          <w:szCs w:val="24"/>
        </w:rPr>
        <w:t>and</w:t>
      </w:r>
      <w:r w:rsidRPr="00503333">
        <w:rPr>
          <w:spacing w:val="-6"/>
          <w:sz w:val="24"/>
          <w:szCs w:val="24"/>
        </w:rPr>
        <w:t xml:space="preserve"> </w:t>
      </w:r>
      <w:r w:rsidRPr="00503333">
        <w:rPr>
          <w:sz w:val="24"/>
          <w:szCs w:val="24"/>
        </w:rPr>
        <w:t>relevant DE circulars in relation to recruitment, Garda vetting and Statutory Declarations</w:t>
      </w:r>
    </w:p>
    <w:p w:rsidR="002F595B" w:rsidRPr="00503333" w:rsidRDefault="002F595B" w:rsidP="002F595B">
      <w:pPr>
        <w:pStyle w:val="ListParagraph"/>
        <w:widowControl w:val="0"/>
        <w:numPr>
          <w:ilvl w:val="0"/>
          <w:numId w:val="7"/>
        </w:numPr>
        <w:tabs>
          <w:tab w:val="left" w:pos="960"/>
        </w:tabs>
        <w:kinsoku w:val="0"/>
        <w:overflowPunct w:val="0"/>
        <w:autoSpaceDE w:val="0"/>
        <w:autoSpaceDN w:val="0"/>
        <w:adjustRightInd w:val="0"/>
        <w:spacing w:before="152" w:after="0" w:line="240" w:lineRule="auto"/>
        <w:contextualSpacing w:val="0"/>
        <w:rPr>
          <w:position w:val="1"/>
          <w:sz w:val="24"/>
          <w:szCs w:val="24"/>
        </w:rPr>
      </w:pPr>
      <w:r w:rsidRPr="00503333">
        <w:rPr>
          <w:position w:val="1"/>
          <w:sz w:val="24"/>
          <w:szCs w:val="24"/>
        </w:rPr>
        <w:t>The Teaching Council’s code of conduct for teaching staff is in operation</w:t>
      </w:r>
    </w:p>
    <w:p w:rsidR="002F595B" w:rsidRPr="00503333" w:rsidRDefault="002F595B" w:rsidP="002F595B">
      <w:pPr>
        <w:pStyle w:val="ListParagraph"/>
        <w:widowControl w:val="0"/>
        <w:tabs>
          <w:tab w:val="left" w:pos="960"/>
        </w:tabs>
        <w:kinsoku w:val="0"/>
        <w:overflowPunct w:val="0"/>
        <w:autoSpaceDE w:val="0"/>
        <w:autoSpaceDN w:val="0"/>
        <w:adjustRightInd w:val="0"/>
        <w:spacing w:after="0" w:line="242" w:lineRule="auto"/>
        <w:ind w:left="945" w:right="1365"/>
        <w:contextualSpacing w:val="0"/>
        <w:rPr>
          <w:sz w:val="24"/>
          <w:szCs w:val="24"/>
        </w:rPr>
      </w:pPr>
    </w:p>
    <w:p w:rsidR="002F595B" w:rsidRPr="002F595B" w:rsidRDefault="002F595B" w:rsidP="002F595B">
      <w:pPr>
        <w:pStyle w:val="ListParagraph"/>
        <w:widowControl w:val="0"/>
        <w:numPr>
          <w:ilvl w:val="0"/>
          <w:numId w:val="7"/>
        </w:numPr>
        <w:tabs>
          <w:tab w:val="left" w:pos="960"/>
        </w:tabs>
        <w:kinsoku w:val="0"/>
        <w:overflowPunct w:val="0"/>
        <w:autoSpaceDE w:val="0"/>
        <w:autoSpaceDN w:val="0"/>
        <w:adjustRightInd w:val="0"/>
        <w:spacing w:after="0" w:line="242" w:lineRule="auto"/>
        <w:ind w:right="1365"/>
        <w:contextualSpacing w:val="0"/>
        <w:rPr>
          <w:sz w:val="24"/>
          <w:szCs w:val="24"/>
        </w:rPr>
      </w:pPr>
      <w:r w:rsidRPr="00503333">
        <w:rPr>
          <w:position w:val="1"/>
          <w:sz w:val="24"/>
          <w:szCs w:val="24"/>
        </w:rPr>
        <w:t xml:space="preserve">The school complies with the agreed disciplinary procedures for </w:t>
      </w:r>
      <w:r w:rsidRPr="00503333">
        <w:rPr>
          <w:spacing w:val="-3"/>
          <w:position w:val="1"/>
          <w:sz w:val="24"/>
          <w:szCs w:val="24"/>
        </w:rPr>
        <w:t>teaching</w:t>
      </w:r>
      <w:r w:rsidRPr="00503333">
        <w:rPr>
          <w:spacing w:val="-3"/>
          <w:sz w:val="24"/>
          <w:szCs w:val="24"/>
        </w:rPr>
        <w:t xml:space="preserve"> </w:t>
      </w:r>
      <w:r w:rsidRPr="00503333">
        <w:rPr>
          <w:sz w:val="24"/>
          <w:szCs w:val="24"/>
        </w:rPr>
        <w:t>staff</w:t>
      </w:r>
    </w:p>
    <w:p w:rsidR="002F595B" w:rsidRPr="002F595B" w:rsidRDefault="002F595B" w:rsidP="002F595B">
      <w:pPr>
        <w:pStyle w:val="ListParagraph"/>
        <w:spacing w:after="0" w:line="240" w:lineRule="auto"/>
        <w:ind w:left="960"/>
        <w:rPr>
          <w:b/>
          <w:sz w:val="24"/>
          <w:szCs w:val="24"/>
        </w:rPr>
      </w:pPr>
    </w:p>
    <w:p w:rsidR="002F595B" w:rsidRPr="002F595B" w:rsidRDefault="00DD65C5" w:rsidP="002F595B">
      <w:pPr>
        <w:pStyle w:val="ListParagraph"/>
        <w:numPr>
          <w:ilvl w:val="0"/>
          <w:numId w:val="7"/>
        </w:numPr>
        <w:spacing w:after="0" w:line="240" w:lineRule="auto"/>
        <w:rPr>
          <w:b/>
          <w:sz w:val="24"/>
          <w:szCs w:val="24"/>
        </w:rPr>
      </w:pPr>
      <w:r>
        <w:rPr>
          <w:sz w:val="24"/>
          <w:szCs w:val="24"/>
        </w:rPr>
        <w:t>The</w:t>
      </w:r>
      <w:r w:rsidRPr="002F595B">
        <w:rPr>
          <w:sz w:val="24"/>
          <w:szCs w:val="24"/>
        </w:rPr>
        <w:t xml:space="preserve"> school encourages all staff to avail of relevant training.</w:t>
      </w:r>
    </w:p>
    <w:p w:rsidR="002F595B" w:rsidRPr="002F595B" w:rsidRDefault="002F595B" w:rsidP="002F595B">
      <w:pPr>
        <w:pStyle w:val="ListParagraph"/>
        <w:rPr>
          <w:b/>
          <w:sz w:val="24"/>
          <w:szCs w:val="24"/>
        </w:rPr>
      </w:pPr>
    </w:p>
    <w:p w:rsidR="00DD65C5" w:rsidRPr="00DD65C5" w:rsidRDefault="00DD65C5" w:rsidP="00AC0975">
      <w:pPr>
        <w:pStyle w:val="ListParagraph"/>
        <w:numPr>
          <w:ilvl w:val="0"/>
          <w:numId w:val="7"/>
        </w:numPr>
        <w:spacing w:after="0" w:line="480" w:lineRule="auto"/>
        <w:rPr>
          <w:b/>
          <w:sz w:val="24"/>
          <w:szCs w:val="24"/>
        </w:rPr>
      </w:pPr>
      <w:r>
        <w:rPr>
          <w:sz w:val="24"/>
          <w:szCs w:val="24"/>
        </w:rPr>
        <w:lastRenderedPageBreak/>
        <w:t>The school encourages board of management members to avail of relevant training.</w:t>
      </w:r>
    </w:p>
    <w:p w:rsidR="00DD65C5" w:rsidRPr="00503333" w:rsidRDefault="00DD65C5" w:rsidP="00DD65C5">
      <w:pPr>
        <w:pStyle w:val="ListParagraph"/>
        <w:numPr>
          <w:ilvl w:val="0"/>
          <w:numId w:val="7"/>
        </w:numPr>
        <w:spacing w:after="0" w:line="360" w:lineRule="auto"/>
        <w:rPr>
          <w:b/>
          <w:sz w:val="24"/>
          <w:szCs w:val="24"/>
        </w:rPr>
      </w:pPr>
      <w:r>
        <w:rPr>
          <w:sz w:val="24"/>
          <w:szCs w:val="24"/>
        </w:rPr>
        <w:t>The school maintains records of all staff and board member training.</w:t>
      </w:r>
    </w:p>
    <w:p w:rsidR="00580839" w:rsidRPr="00503333" w:rsidRDefault="00580839" w:rsidP="00DD65C5">
      <w:pPr>
        <w:pStyle w:val="ListParagraph"/>
        <w:widowControl w:val="0"/>
        <w:numPr>
          <w:ilvl w:val="0"/>
          <w:numId w:val="4"/>
        </w:numPr>
        <w:tabs>
          <w:tab w:val="left" w:pos="960"/>
        </w:tabs>
        <w:kinsoku w:val="0"/>
        <w:overflowPunct w:val="0"/>
        <w:autoSpaceDE w:val="0"/>
        <w:autoSpaceDN w:val="0"/>
        <w:adjustRightInd w:val="0"/>
        <w:spacing w:before="157" w:after="0" w:line="360" w:lineRule="auto"/>
        <w:contextualSpacing w:val="0"/>
        <w:rPr>
          <w:position w:val="1"/>
          <w:sz w:val="24"/>
          <w:szCs w:val="24"/>
        </w:rPr>
      </w:pPr>
      <w:r w:rsidRPr="00503333">
        <w:rPr>
          <w:position w:val="1"/>
          <w:sz w:val="24"/>
          <w:szCs w:val="24"/>
        </w:rPr>
        <w:t>The school implements in full the SPHE curriculum</w:t>
      </w:r>
    </w:p>
    <w:p w:rsidR="00580839" w:rsidRPr="00503333" w:rsidRDefault="00580839" w:rsidP="00DD65C5">
      <w:pPr>
        <w:pStyle w:val="ListParagraph"/>
        <w:widowControl w:val="0"/>
        <w:numPr>
          <w:ilvl w:val="0"/>
          <w:numId w:val="4"/>
        </w:numPr>
        <w:tabs>
          <w:tab w:val="left" w:pos="960"/>
        </w:tabs>
        <w:kinsoku w:val="0"/>
        <w:overflowPunct w:val="0"/>
        <w:autoSpaceDE w:val="0"/>
        <w:autoSpaceDN w:val="0"/>
        <w:adjustRightInd w:val="0"/>
        <w:spacing w:before="182" w:after="0" w:line="360" w:lineRule="auto"/>
        <w:contextualSpacing w:val="0"/>
        <w:rPr>
          <w:position w:val="1"/>
          <w:sz w:val="24"/>
          <w:szCs w:val="24"/>
        </w:rPr>
      </w:pPr>
      <w:r w:rsidRPr="00503333">
        <w:rPr>
          <w:position w:val="1"/>
          <w:sz w:val="24"/>
          <w:szCs w:val="24"/>
        </w:rPr>
        <w:t>The school implements in full the Wellbeing Programme at Junior Cycle</w:t>
      </w:r>
    </w:p>
    <w:p w:rsidR="00AC0975" w:rsidRPr="00503333" w:rsidRDefault="00580839" w:rsidP="00AC0975">
      <w:pPr>
        <w:pStyle w:val="ListParagraph"/>
        <w:widowControl w:val="0"/>
        <w:numPr>
          <w:ilvl w:val="0"/>
          <w:numId w:val="4"/>
        </w:numPr>
        <w:tabs>
          <w:tab w:val="left" w:pos="960"/>
        </w:tabs>
        <w:kinsoku w:val="0"/>
        <w:overflowPunct w:val="0"/>
        <w:autoSpaceDE w:val="0"/>
        <w:autoSpaceDN w:val="0"/>
        <w:adjustRightInd w:val="0"/>
        <w:spacing w:before="182" w:after="0" w:line="240" w:lineRule="auto"/>
        <w:ind w:right="606"/>
        <w:contextualSpacing w:val="0"/>
        <w:rPr>
          <w:i/>
          <w:iCs/>
          <w:sz w:val="24"/>
          <w:szCs w:val="24"/>
        </w:rPr>
      </w:pPr>
      <w:r w:rsidRPr="00503333">
        <w:rPr>
          <w:position w:val="1"/>
          <w:sz w:val="24"/>
          <w:szCs w:val="24"/>
        </w:rPr>
        <w:t xml:space="preserve">The school has an Anti-Bullying Policy which fully adheres to the requirements </w:t>
      </w:r>
      <w:r w:rsidRPr="00503333">
        <w:rPr>
          <w:spacing w:val="-9"/>
          <w:position w:val="1"/>
          <w:sz w:val="24"/>
          <w:szCs w:val="24"/>
        </w:rPr>
        <w:t>of</w:t>
      </w:r>
      <w:r w:rsidRPr="00503333">
        <w:rPr>
          <w:spacing w:val="-9"/>
          <w:sz w:val="24"/>
          <w:szCs w:val="24"/>
        </w:rPr>
        <w:t xml:space="preserve"> </w:t>
      </w:r>
      <w:r w:rsidRPr="00503333">
        <w:rPr>
          <w:sz w:val="24"/>
          <w:szCs w:val="24"/>
        </w:rPr>
        <w:t xml:space="preserve">the Department’s </w:t>
      </w:r>
      <w:r w:rsidRPr="00503333">
        <w:rPr>
          <w:i/>
          <w:iCs/>
          <w:sz w:val="24"/>
          <w:szCs w:val="24"/>
        </w:rPr>
        <w:t>Anti-Bullying Procedures for Primary and Post-Primary Schools</w:t>
      </w:r>
    </w:p>
    <w:p w:rsidR="00580839" w:rsidRPr="00503333" w:rsidRDefault="00580839" w:rsidP="00AC0975">
      <w:pPr>
        <w:pStyle w:val="ListParagraph"/>
        <w:widowControl w:val="0"/>
        <w:numPr>
          <w:ilvl w:val="0"/>
          <w:numId w:val="4"/>
        </w:numPr>
        <w:tabs>
          <w:tab w:val="left" w:pos="960"/>
        </w:tabs>
        <w:kinsoku w:val="0"/>
        <w:overflowPunct w:val="0"/>
        <w:autoSpaceDE w:val="0"/>
        <w:autoSpaceDN w:val="0"/>
        <w:adjustRightInd w:val="0"/>
        <w:spacing w:before="151" w:after="0" w:line="240" w:lineRule="auto"/>
        <w:ind w:right="815"/>
        <w:contextualSpacing w:val="0"/>
        <w:rPr>
          <w:sz w:val="24"/>
          <w:szCs w:val="24"/>
        </w:rPr>
      </w:pPr>
      <w:r w:rsidRPr="00503333">
        <w:rPr>
          <w:position w:val="1"/>
          <w:sz w:val="24"/>
          <w:szCs w:val="24"/>
        </w:rPr>
        <w:t>The school has supervision procedures to ensure appropriate supervision of</w:t>
      </w:r>
      <w:r w:rsidRPr="00503333">
        <w:rPr>
          <w:sz w:val="24"/>
          <w:szCs w:val="24"/>
        </w:rPr>
        <w:t xml:space="preserve"> children during, assembly, dismissal and breaks and in respect of specific </w:t>
      </w:r>
      <w:r w:rsidRPr="00503333">
        <w:rPr>
          <w:spacing w:val="-4"/>
          <w:sz w:val="24"/>
          <w:szCs w:val="24"/>
        </w:rPr>
        <w:t xml:space="preserve">areas </w:t>
      </w:r>
      <w:r w:rsidRPr="00503333">
        <w:rPr>
          <w:sz w:val="24"/>
          <w:szCs w:val="24"/>
        </w:rPr>
        <w:t>such as toilets, changing rooms etc.</w:t>
      </w:r>
    </w:p>
    <w:p w:rsidR="00580839" w:rsidRPr="00503333" w:rsidRDefault="00580839" w:rsidP="00AC0975">
      <w:pPr>
        <w:pStyle w:val="ListParagraph"/>
        <w:widowControl w:val="0"/>
        <w:numPr>
          <w:ilvl w:val="0"/>
          <w:numId w:val="4"/>
        </w:numPr>
        <w:tabs>
          <w:tab w:val="left" w:pos="960"/>
        </w:tabs>
        <w:kinsoku w:val="0"/>
        <w:overflowPunct w:val="0"/>
        <w:autoSpaceDE w:val="0"/>
        <w:autoSpaceDN w:val="0"/>
        <w:adjustRightInd w:val="0"/>
        <w:spacing w:before="158" w:after="0" w:line="480" w:lineRule="auto"/>
        <w:contextualSpacing w:val="0"/>
        <w:rPr>
          <w:position w:val="1"/>
          <w:sz w:val="24"/>
          <w:szCs w:val="24"/>
        </w:rPr>
      </w:pPr>
      <w:r w:rsidRPr="00503333">
        <w:rPr>
          <w:position w:val="1"/>
          <w:sz w:val="24"/>
          <w:szCs w:val="24"/>
        </w:rPr>
        <w:t>The school has in place clear procedures in respect of school outings</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a Special Educational Needs policy</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ind w:right="614"/>
        <w:contextualSpacing w:val="0"/>
        <w:rPr>
          <w:sz w:val="24"/>
          <w:szCs w:val="24"/>
        </w:rPr>
      </w:pPr>
      <w:r w:rsidRPr="00503333">
        <w:rPr>
          <w:position w:val="1"/>
          <w:sz w:val="24"/>
          <w:szCs w:val="24"/>
        </w:rPr>
        <w:t xml:space="preserve">The school has intimate care procedures in respect of students who require </w:t>
      </w:r>
      <w:r w:rsidRPr="00503333">
        <w:rPr>
          <w:spacing w:val="-5"/>
          <w:position w:val="1"/>
          <w:sz w:val="24"/>
          <w:szCs w:val="24"/>
        </w:rPr>
        <w:t>such</w:t>
      </w:r>
      <w:r w:rsidRPr="00503333">
        <w:rPr>
          <w:spacing w:val="-5"/>
          <w:sz w:val="24"/>
          <w:szCs w:val="24"/>
        </w:rPr>
        <w:t xml:space="preserve"> </w:t>
      </w:r>
      <w:r w:rsidRPr="00503333">
        <w:rPr>
          <w:sz w:val="24"/>
          <w:szCs w:val="24"/>
        </w:rPr>
        <w:t>care</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procedures for the administration of medication to pupils</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procedures for the administration of First Aid</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a code of behaviour for pupils</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an ICT policy in respect of usage of ICT by pupils</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ind w:right="1160"/>
        <w:contextualSpacing w:val="0"/>
        <w:rPr>
          <w:sz w:val="24"/>
          <w:szCs w:val="24"/>
        </w:rPr>
      </w:pPr>
      <w:r w:rsidRPr="00503333">
        <w:rPr>
          <w:position w:val="1"/>
          <w:sz w:val="24"/>
          <w:szCs w:val="24"/>
        </w:rPr>
        <w:t xml:space="preserve">The school has in place a mobile phone policy in respect of usage of </w:t>
      </w:r>
      <w:r w:rsidRPr="00503333">
        <w:rPr>
          <w:spacing w:val="-3"/>
          <w:position w:val="1"/>
          <w:sz w:val="24"/>
          <w:szCs w:val="24"/>
        </w:rPr>
        <w:t>mobile</w:t>
      </w:r>
      <w:r w:rsidRPr="00503333">
        <w:rPr>
          <w:spacing w:val="-3"/>
          <w:sz w:val="24"/>
          <w:szCs w:val="24"/>
        </w:rPr>
        <w:t xml:space="preserve"> </w:t>
      </w:r>
      <w:r w:rsidRPr="00503333">
        <w:rPr>
          <w:sz w:val="24"/>
          <w:szCs w:val="24"/>
        </w:rPr>
        <w:t>phones by pupils</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lastRenderedPageBreak/>
        <w:t>The school has in place a Critical Incident Management Plan</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Home School Liaison procedures</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ind w:right="548"/>
        <w:contextualSpacing w:val="0"/>
        <w:rPr>
          <w:sz w:val="24"/>
          <w:szCs w:val="24"/>
        </w:rPr>
      </w:pPr>
      <w:r w:rsidRPr="00503333">
        <w:rPr>
          <w:position w:val="1"/>
          <w:sz w:val="24"/>
          <w:szCs w:val="24"/>
        </w:rPr>
        <w:t>The school has in place procedures for the use of external persons to supplement</w:t>
      </w:r>
      <w:r w:rsidRPr="00503333">
        <w:rPr>
          <w:sz w:val="24"/>
          <w:szCs w:val="24"/>
        </w:rPr>
        <w:t xml:space="preserve"> delivery of the curriculum</w:t>
      </w:r>
    </w:p>
    <w:p w:rsidR="00580839" w:rsidRPr="00503333" w:rsidRDefault="00580839"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procedures for the use of external sports coaches</w:t>
      </w:r>
    </w:p>
    <w:p w:rsidR="00503333" w:rsidRPr="00503333" w:rsidRDefault="00503333"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a statement of procedures for one-to-one counselling.</w:t>
      </w:r>
    </w:p>
    <w:p w:rsidR="00503333" w:rsidRPr="00503333" w:rsidRDefault="00503333" w:rsidP="00580839">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procedures in respect of student teacher placements.</w:t>
      </w:r>
    </w:p>
    <w:p w:rsidR="00503333" w:rsidRPr="00503333" w:rsidRDefault="00503333" w:rsidP="00503333">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procedures in respect of students undertaking work experience in the school.</w:t>
      </w:r>
    </w:p>
    <w:p w:rsidR="00503333" w:rsidRPr="00503333" w:rsidRDefault="00503333" w:rsidP="00503333">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procedures in respect of students undertaking work experience in external organisations.</w:t>
      </w:r>
    </w:p>
    <w:p w:rsidR="00503333" w:rsidRPr="00503333" w:rsidRDefault="00503333" w:rsidP="00503333">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has in place procedures with Reception staff for the ingress and egress of visitors.</w:t>
      </w:r>
    </w:p>
    <w:p w:rsidR="00503333" w:rsidRPr="00503333" w:rsidRDefault="00503333" w:rsidP="00503333">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The school will develop an awareness in pupils of school procedures regarding the ingress and egress of visitors.</w:t>
      </w:r>
    </w:p>
    <w:p w:rsidR="00C410C4" w:rsidRDefault="00503333" w:rsidP="00503333">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sidRPr="00503333">
        <w:rPr>
          <w:position w:val="1"/>
          <w:sz w:val="24"/>
          <w:szCs w:val="24"/>
        </w:rPr>
        <w:t xml:space="preserve">The school has in place sign-in procedures for </w:t>
      </w:r>
      <w:r w:rsidR="00C410C4">
        <w:rPr>
          <w:position w:val="1"/>
          <w:sz w:val="24"/>
          <w:szCs w:val="24"/>
        </w:rPr>
        <w:t>any visitors to the school during the school day.</w:t>
      </w:r>
    </w:p>
    <w:p w:rsidR="00503333" w:rsidRPr="00503333" w:rsidRDefault="00C410C4" w:rsidP="00503333">
      <w:pPr>
        <w:pStyle w:val="ListParagraph"/>
        <w:widowControl w:val="0"/>
        <w:numPr>
          <w:ilvl w:val="0"/>
          <w:numId w:val="4"/>
        </w:numPr>
        <w:tabs>
          <w:tab w:val="left" w:pos="960"/>
        </w:tabs>
        <w:kinsoku w:val="0"/>
        <w:overflowPunct w:val="0"/>
        <w:autoSpaceDE w:val="0"/>
        <w:autoSpaceDN w:val="0"/>
        <w:adjustRightInd w:val="0"/>
        <w:spacing w:after="0" w:line="480" w:lineRule="auto"/>
        <w:contextualSpacing w:val="0"/>
        <w:rPr>
          <w:position w:val="1"/>
          <w:sz w:val="24"/>
          <w:szCs w:val="24"/>
        </w:rPr>
      </w:pPr>
      <w:r>
        <w:rPr>
          <w:position w:val="1"/>
          <w:sz w:val="24"/>
          <w:szCs w:val="24"/>
        </w:rPr>
        <w:t xml:space="preserve">The school has in place sign-in procedures for </w:t>
      </w:r>
      <w:r w:rsidR="00503333" w:rsidRPr="00503333">
        <w:rPr>
          <w:position w:val="1"/>
          <w:sz w:val="24"/>
          <w:szCs w:val="24"/>
        </w:rPr>
        <w:t>Open Night.</w:t>
      </w:r>
    </w:p>
    <w:p w:rsidR="002C5E5E" w:rsidRDefault="002C5E5E" w:rsidP="002C5E5E">
      <w:pPr>
        <w:pStyle w:val="BodyText"/>
        <w:kinsoku w:val="0"/>
        <w:overflowPunct w:val="0"/>
        <w:spacing w:before="2"/>
        <w:ind w:left="960"/>
        <w:rPr>
          <w:sz w:val="12"/>
          <w:szCs w:val="12"/>
        </w:rPr>
      </w:pPr>
      <w:r>
        <w:rPr>
          <w:noProof/>
        </w:rPr>
        <mc:AlternateContent>
          <mc:Choice Requires="wps">
            <w:drawing>
              <wp:anchor distT="0" distB="0" distL="0" distR="0" simplePos="0" relativeHeight="251659264" behindDoc="0" locked="0" layoutInCell="0" allowOverlap="1">
                <wp:simplePos x="0" y="0"/>
                <wp:positionH relativeFrom="page">
                  <wp:posOffset>2108200</wp:posOffset>
                </wp:positionH>
                <wp:positionV relativeFrom="paragraph">
                  <wp:posOffset>160655</wp:posOffset>
                </wp:positionV>
                <wp:extent cx="5847715" cy="750570"/>
                <wp:effectExtent l="12700" t="9525" r="6985" b="114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750570"/>
                        </a:xfrm>
                        <a:prstGeom prst="rect">
                          <a:avLst/>
                        </a:prstGeom>
                        <a:solidFill>
                          <a:srgbClr val="9BC2E4"/>
                        </a:solidFill>
                        <a:ln w="6350">
                          <a:solidFill>
                            <a:srgbClr val="000000"/>
                          </a:solidFill>
                          <a:miter lim="800000"/>
                          <a:headEnd/>
                          <a:tailEnd/>
                        </a:ln>
                      </wps:spPr>
                      <wps:txbx>
                        <w:txbxContent>
                          <w:p w:rsidR="002C5E5E" w:rsidRDefault="002C5E5E" w:rsidP="002C5E5E">
                            <w:pPr>
                              <w:pStyle w:val="BodyText"/>
                              <w:kinsoku w:val="0"/>
                              <w:overflowPunct w:val="0"/>
                              <w:spacing w:before="4"/>
                              <w:ind w:left="109" w:right="437"/>
                              <w:jc w:val="both"/>
                              <w:rPr>
                                <w:i/>
                                <w:iCs/>
                              </w:rPr>
                            </w:pPr>
                            <w:r>
                              <w:rPr>
                                <w:b/>
                                <w:bCs/>
                              </w:rPr>
                              <w:t xml:space="preserve">Important Note: </w:t>
                            </w:r>
                            <w:r>
                              <w:t xml:space="preserve">It should be noted that risk in the context of this risk assessment is the risk of “harm” as defined in the Children First Act 2015 and not general health and safety risk. The definition of harm is set out in Chapter 4 of the </w:t>
                            </w:r>
                            <w:r>
                              <w:rPr>
                                <w:i/>
                                <w:iCs/>
                              </w:rPr>
                              <w:t>Child Protection Procedures for Primary and Post- Primary Schools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6pt;margin-top:12.65pt;width:460.45pt;height:5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" o:allowincell="f" fillcolor="#9bc2e4" strokeweight=".5pt">
                <v:textbox inset="0,0,0,0">
                  <w:txbxContent>
                    <w:p w:rsidR="002C5E5E" w:rsidRDefault="002C5E5E" w:rsidP="002C5E5E">
                      <w:pPr>
                        <w:pStyle w:val="BodyText"/>
                        <w:kinsoku w:val="0"/>
                        <w:overflowPunct w:val="0"/>
                        <w:spacing w:before="4"/>
                        <w:ind w:left="109" w:right="437"/>
                        <w:jc w:val="both"/>
                        <w:rPr>
                          <w:i/>
                          <w:iCs/>
                        </w:rPr>
                      </w:pPr>
                      <w:r>
                        <w:rPr>
                          <w:b/>
                          <w:bCs/>
                        </w:rPr>
                        <w:t xml:space="preserve">Important Note: </w:t>
                      </w:r>
                      <w:r>
                        <w:t xml:space="preserve">It should be noted that risk in the context of this risk assessment is the risk of “harm” as defined in the Children First Act 2015 and not general health and safety risk. The definition of harm is set out in Chapter 4 of the </w:t>
                      </w:r>
                      <w:r>
                        <w:rPr>
                          <w:i/>
                          <w:iCs/>
                        </w:rPr>
                        <w:t>Child Protection Procedures for Primary and Post- Primary Schools 2017.</w:t>
                      </w:r>
                    </w:p>
                  </w:txbxContent>
                </v:textbox>
                <w10:wrap type="topAndBottom" anchorx="page"/>
              </v:shape>
            </w:pict>
          </mc:Fallback>
        </mc:AlternateContent>
      </w:r>
    </w:p>
    <w:p w:rsidR="00580839" w:rsidRDefault="00580839" w:rsidP="002C5E5E">
      <w:pPr>
        <w:ind w:left="360"/>
        <w:jc w:val="center"/>
        <w:rPr>
          <w:sz w:val="24"/>
          <w:szCs w:val="24"/>
        </w:rPr>
      </w:pPr>
    </w:p>
    <w:p w:rsidR="0054755C" w:rsidRDefault="0054755C" w:rsidP="0054755C">
      <w:pPr>
        <w:ind w:left="360"/>
        <w:rPr>
          <w:sz w:val="24"/>
          <w:szCs w:val="24"/>
        </w:rPr>
      </w:pPr>
      <w:r w:rsidRPr="0054755C">
        <w:rPr>
          <w:sz w:val="24"/>
          <w:szCs w:val="24"/>
        </w:rPr>
        <w:lastRenderedPageBreak/>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233232" w:rsidRDefault="00233232" w:rsidP="0054755C">
      <w:pPr>
        <w:ind w:left="360"/>
        <w:rPr>
          <w:sz w:val="24"/>
          <w:szCs w:val="24"/>
        </w:rPr>
      </w:pPr>
      <w:r w:rsidRPr="00233232">
        <w:rPr>
          <w:sz w:val="24"/>
          <w:szCs w:val="24"/>
        </w:rPr>
        <w:t>This risk assessment was completed by the Board of Management on 09 March 2018. It shall be reviewed as part of the school’s annual review of its Child Safeguarding Statement.</w:t>
      </w:r>
    </w:p>
    <w:p w:rsidR="00233232" w:rsidRDefault="00233232" w:rsidP="0054755C">
      <w:pPr>
        <w:ind w:left="360"/>
        <w:rPr>
          <w:sz w:val="24"/>
          <w:szCs w:val="24"/>
        </w:rPr>
      </w:pPr>
    </w:p>
    <w:p w:rsidR="00233232" w:rsidRDefault="009E7C19" w:rsidP="0054755C">
      <w:pPr>
        <w:ind w:left="360"/>
        <w:rPr>
          <w:sz w:val="24"/>
          <w:szCs w:val="24"/>
        </w:rPr>
      </w:pPr>
      <w:r>
        <w:rPr>
          <w:sz w:val="24"/>
          <w:szCs w:val="24"/>
        </w:rPr>
        <w:t xml:space="preserve">Signed: </w:t>
      </w:r>
      <w:r>
        <w:rPr>
          <w:noProof/>
          <w:sz w:val="24"/>
          <w:szCs w:val="24"/>
          <w:lang w:eastAsia="en-IE"/>
        </w:rPr>
        <w:drawing>
          <wp:inline distT="0" distB="0" distL="0" distR="0" wp14:anchorId="09C73E7A">
            <wp:extent cx="1432560" cy="353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353695"/>
                    </a:xfrm>
                    <a:prstGeom prst="rect">
                      <a:avLst/>
                    </a:prstGeom>
                    <a:noFill/>
                  </pic:spPr>
                </pic:pic>
              </a:graphicData>
            </a:graphic>
          </wp:inline>
        </w:drawing>
      </w:r>
      <w:r w:rsidR="0023323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sidR="00233232">
        <w:rPr>
          <w:sz w:val="24"/>
          <w:szCs w:val="24"/>
        </w:rPr>
        <w:t>Date: ___</w:t>
      </w:r>
      <w:r w:rsidR="001B2623">
        <w:rPr>
          <w:sz w:val="24"/>
          <w:szCs w:val="24"/>
          <w:u w:val="single"/>
        </w:rPr>
        <w:t>10-03-2022</w:t>
      </w:r>
      <w:r w:rsidR="00233232">
        <w:rPr>
          <w:sz w:val="24"/>
          <w:szCs w:val="24"/>
        </w:rPr>
        <w:t>____________________________</w:t>
      </w:r>
    </w:p>
    <w:p w:rsidR="00233232" w:rsidRDefault="00233232" w:rsidP="0054755C">
      <w:pPr>
        <w:ind w:left="360"/>
        <w:rPr>
          <w:sz w:val="24"/>
          <w:szCs w:val="24"/>
        </w:rPr>
      </w:pPr>
      <w:r>
        <w:rPr>
          <w:sz w:val="24"/>
          <w:szCs w:val="24"/>
        </w:rPr>
        <w:t>Chairperson, Board of Management</w:t>
      </w:r>
    </w:p>
    <w:p w:rsidR="00233232" w:rsidRDefault="00233232" w:rsidP="0054755C">
      <w:pPr>
        <w:ind w:left="360"/>
        <w:rPr>
          <w:sz w:val="24"/>
          <w:szCs w:val="24"/>
        </w:rPr>
      </w:pPr>
    </w:p>
    <w:p w:rsidR="00233232" w:rsidRDefault="00D46D3A" w:rsidP="0054755C">
      <w:pPr>
        <w:ind w:left="360"/>
        <w:rPr>
          <w:sz w:val="24"/>
          <w:szCs w:val="24"/>
        </w:rPr>
      </w:pPr>
      <w:r>
        <w:rPr>
          <w:sz w:val="24"/>
          <w:szCs w:val="24"/>
        </w:rPr>
        <w:t xml:space="preserve">Signed: </w:t>
      </w:r>
      <w:r>
        <w:rPr>
          <w:noProof/>
          <w:sz w:val="24"/>
          <w:szCs w:val="24"/>
          <w:lang w:eastAsia="en-IE"/>
        </w:rPr>
        <w:drawing>
          <wp:inline distT="0" distB="0" distL="0" distR="0">
            <wp:extent cx="2009775" cy="770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Patric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963" cy="842430"/>
                    </a:xfrm>
                    <a:prstGeom prst="rect">
                      <a:avLst/>
                    </a:prstGeom>
                  </pic:spPr>
                </pic:pic>
              </a:graphicData>
            </a:graphic>
          </wp:inline>
        </w:drawing>
      </w:r>
      <w:r w:rsidR="00233232">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33232">
        <w:rPr>
          <w:sz w:val="24"/>
          <w:szCs w:val="24"/>
        </w:rPr>
        <w:t>Date: ___</w:t>
      </w:r>
      <w:r w:rsidR="001B2623">
        <w:rPr>
          <w:sz w:val="24"/>
          <w:szCs w:val="24"/>
          <w:u w:val="single"/>
        </w:rPr>
        <w:t>10-03-2022</w:t>
      </w:r>
      <w:r w:rsidR="00233232">
        <w:rPr>
          <w:sz w:val="24"/>
          <w:szCs w:val="24"/>
        </w:rPr>
        <w:t>____________________________</w:t>
      </w:r>
    </w:p>
    <w:p w:rsidR="00233232" w:rsidRPr="00580839" w:rsidRDefault="00233232" w:rsidP="0054755C">
      <w:pPr>
        <w:ind w:left="360"/>
        <w:rPr>
          <w:sz w:val="24"/>
          <w:szCs w:val="24"/>
        </w:rPr>
      </w:pPr>
      <w:r>
        <w:rPr>
          <w:sz w:val="24"/>
          <w:szCs w:val="24"/>
        </w:rPr>
        <w:t>Principal</w:t>
      </w:r>
    </w:p>
    <w:sectPr w:rsidR="00233232" w:rsidRPr="00580839" w:rsidSect="005F704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E5" w:rsidRDefault="006D4AE5" w:rsidP="005F7047">
      <w:pPr>
        <w:spacing w:after="0" w:line="240" w:lineRule="auto"/>
      </w:pPr>
      <w:r>
        <w:separator/>
      </w:r>
    </w:p>
  </w:endnote>
  <w:endnote w:type="continuationSeparator" w:id="0">
    <w:p w:rsidR="006D4AE5" w:rsidRDefault="006D4AE5" w:rsidP="005F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413848"/>
      <w:docPartObj>
        <w:docPartGallery w:val="Page Numbers (Bottom of Page)"/>
        <w:docPartUnique/>
      </w:docPartObj>
    </w:sdtPr>
    <w:sdtEndPr>
      <w:rPr>
        <w:noProof/>
      </w:rPr>
    </w:sdtEndPr>
    <w:sdtContent>
      <w:p w:rsidR="005F7047" w:rsidRDefault="005F7047">
        <w:pPr>
          <w:pStyle w:val="Footer"/>
          <w:jc w:val="right"/>
        </w:pPr>
        <w:r>
          <w:fldChar w:fldCharType="begin"/>
        </w:r>
        <w:r>
          <w:instrText xml:space="preserve"> PAGE   \* MERGEFORMAT </w:instrText>
        </w:r>
        <w:r>
          <w:fldChar w:fldCharType="separate"/>
        </w:r>
        <w:r w:rsidR="009E7C19">
          <w:rPr>
            <w:noProof/>
          </w:rPr>
          <w:t>8</w:t>
        </w:r>
        <w:r>
          <w:rPr>
            <w:noProof/>
          </w:rPr>
          <w:fldChar w:fldCharType="end"/>
        </w:r>
      </w:p>
    </w:sdtContent>
  </w:sdt>
  <w:p w:rsidR="005F7047" w:rsidRPr="005F7047" w:rsidRDefault="005F7047">
    <w:pPr>
      <w:pStyle w:val="Footer"/>
      <w:rPr>
        <w:b/>
        <w:color w:val="00B050"/>
      </w:rPr>
    </w:pPr>
    <w:r w:rsidRPr="005F7047">
      <w:rPr>
        <w:b/>
        <w:color w:val="00B050"/>
      </w:rPr>
      <w:t>Mercy College Coolock – March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E5" w:rsidRDefault="006D4AE5" w:rsidP="005F7047">
      <w:pPr>
        <w:spacing w:after="0" w:line="240" w:lineRule="auto"/>
      </w:pPr>
      <w:r>
        <w:separator/>
      </w:r>
    </w:p>
  </w:footnote>
  <w:footnote w:type="continuationSeparator" w:id="0">
    <w:p w:rsidR="006D4AE5" w:rsidRDefault="006D4AE5" w:rsidP="005F7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numFmt w:val="bullet"/>
      <w:lvlText w:val=""/>
      <w:lvlJc w:val="left"/>
      <w:pPr>
        <w:ind w:left="960" w:hanging="360"/>
      </w:pPr>
      <w:rPr>
        <w:rFonts w:ascii="Symbol" w:hAnsi="Symbol" w:cs="Symbol"/>
        <w:b w:val="0"/>
        <w:bCs w:val="0"/>
        <w:w w:val="100"/>
        <w:sz w:val="24"/>
        <w:szCs w:val="24"/>
      </w:rPr>
    </w:lvl>
    <w:lvl w:ilvl="1">
      <w:numFmt w:val="bullet"/>
      <w:lvlText w:val="•"/>
      <w:lvlJc w:val="left"/>
      <w:pPr>
        <w:ind w:left="1808" w:hanging="360"/>
      </w:pPr>
    </w:lvl>
    <w:lvl w:ilvl="2">
      <w:numFmt w:val="bullet"/>
      <w:lvlText w:val="•"/>
      <w:lvlJc w:val="left"/>
      <w:pPr>
        <w:ind w:left="2656" w:hanging="360"/>
      </w:pPr>
    </w:lvl>
    <w:lvl w:ilvl="3">
      <w:numFmt w:val="bullet"/>
      <w:lvlText w:val="•"/>
      <w:lvlJc w:val="left"/>
      <w:pPr>
        <w:ind w:left="3504" w:hanging="360"/>
      </w:pPr>
    </w:lvl>
    <w:lvl w:ilvl="4">
      <w:numFmt w:val="bullet"/>
      <w:lvlText w:val="•"/>
      <w:lvlJc w:val="left"/>
      <w:pPr>
        <w:ind w:left="4352" w:hanging="360"/>
      </w:pPr>
    </w:lvl>
    <w:lvl w:ilvl="5">
      <w:numFmt w:val="bullet"/>
      <w:lvlText w:val="•"/>
      <w:lvlJc w:val="left"/>
      <w:pPr>
        <w:ind w:left="5200" w:hanging="360"/>
      </w:pPr>
    </w:lvl>
    <w:lvl w:ilvl="6">
      <w:numFmt w:val="bullet"/>
      <w:lvlText w:val="•"/>
      <w:lvlJc w:val="left"/>
      <w:pPr>
        <w:ind w:left="6048" w:hanging="360"/>
      </w:pPr>
    </w:lvl>
    <w:lvl w:ilvl="7">
      <w:numFmt w:val="bullet"/>
      <w:lvlText w:val="•"/>
      <w:lvlJc w:val="left"/>
      <w:pPr>
        <w:ind w:left="6896" w:hanging="360"/>
      </w:pPr>
    </w:lvl>
    <w:lvl w:ilvl="8">
      <w:numFmt w:val="bullet"/>
      <w:lvlText w:val="•"/>
      <w:lvlJc w:val="left"/>
      <w:pPr>
        <w:ind w:left="7744" w:hanging="360"/>
      </w:pPr>
    </w:lvl>
  </w:abstractNum>
  <w:abstractNum w:abstractNumId="1" w15:restartNumberingAfterBreak="0">
    <w:nsid w:val="0F293A37"/>
    <w:multiLevelType w:val="hybridMultilevel"/>
    <w:tmpl w:val="F6C8F6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544521"/>
    <w:multiLevelType w:val="hybridMultilevel"/>
    <w:tmpl w:val="74DA5872"/>
    <w:lvl w:ilvl="0" w:tplc="94C853EC">
      <w:numFmt w:val="bullet"/>
      <w:lvlText w:val=""/>
      <w:lvlJc w:val="left"/>
      <w:pPr>
        <w:ind w:left="828" w:hanging="360"/>
      </w:pPr>
      <w:rPr>
        <w:rFonts w:ascii="Symbol" w:eastAsia="Symbol" w:hAnsi="Symbol" w:cs="Symbol" w:hint="default"/>
        <w:b w:val="0"/>
        <w:bCs w:val="0"/>
        <w:i w:val="0"/>
        <w:iCs w:val="0"/>
        <w:w w:val="100"/>
        <w:sz w:val="24"/>
        <w:szCs w:val="24"/>
        <w:lang w:val="en-IE" w:eastAsia="en-US" w:bidi="ar-SA"/>
      </w:rPr>
    </w:lvl>
    <w:lvl w:ilvl="1" w:tplc="E118029C">
      <w:numFmt w:val="bullet"/>
      <w:lvlText w:val="•"/>
      <w:lvlJc w:val="left"/>
      <w:pPr>
        <w:ind w:left="1150" w:hanging="360"/>
      </w:pPr>
      <w:rPr>
        <w:rFonts w:hint="default"/>
        <w:lang w:val="en-IE" w:eastAsia="en-US" w:bidi="ar-SA"/>
      </w:rPr>
    </w:lvl>
    <w:lvl w:ilvl="2" w:tplc="6CE4E77A">
      <w:numFmt w:val="bullet"/>
      <w:lvlText w:val="•"/>
      <w:lvlJc w:val="left"/>
      <w:pPr>
        <w:ind w:left="1481" w:hanging="360"/>
      </w:pPr>
      <w:rPr>
        <w:rFonts w:hint="default"/>
        <w:lang w:val="en-IE" w:eastAsia="en-US" w:bidi="ar-SA"/>
      </w:rPr>
    </w:lvl>
    <w:lvl w:ilvl="3" w:tplc="CF582294">
      <w:numFmt w:val="bullet"/>
      <w:lvlText w:val="•"/>
      <w:lvlJc w:val="left"/>
      <w:pPr>
        <w:ind w:left="1811" w:hanging="360"/>
      </w:pPr>
      <w:rPr>
        <w:rFonts w:hint="default"/>
        <w:lang w:val="en-IE" w:eastAsia="en-US" w:bidi="ar-SA"/>
      </w:rPr>
    </w:lvl>
    <w:lvl w:ilvl="4" w:tplc="0F28D11A">
      <w:numFmt w:val="bullet"/>
      <w:lvlText w:val="•"/>
      <w:lvlJc w:val="left"/>
      <w:pPr>
        <w:ind w:left="2142" w:hanging="360"/>
      </w:pPr>
      <w:rPr>
        <w:rFonts w:hint="default"/>
        <w:lang w:val="en-IE" w:eastAsia="en-US" w:bidi="ar-SA"/>
      </w:rPr>
    </w:lvl>
    <w:lvl w:ilvl="5" w:tplc="6E18EAD0">
      <w:numFmt w:val="bullet"/>
      <w:lvlText w:val="•"/>
      <w:lvlJc w:val="left"/>
      <w:pPr>
        <w:ind w:left="2473" w:hanging="360"/>
      </w:pPr>
      <w:rPr>
        <w:rFonts w:hint="default"/>
        <w:lang w:val="en-IE" w:eastAsia="en-US" w:bidi="ar-SA"/>
      </w:rPr>
    </w:lvl>
    <w:lvl w:ilvl="6" w:tplc="E1EE245E">
      <w:numFmt w:val="bullet"/>
      <w:lvlText w:val="•"/>
      <w:lvlJc w:val="left"/>
      <w:pPr>
        <w:ind w:left="2803" w:hanging="360"/>
      </w:pPr>
      <w:rPr>
        <w:rFonts w:hint="default"/>
        <w:lang w:val="en-IE" w:eastAsia="en-US" w:bidi="ar-SA"/>
      </w:rPr>
    </w:lvl>
    <w:lvl w:ilvl="7" w:tplc="6D42149C">
      <w:numFmt w:val="bullet"/>
      <w:lvlText w:val="•"/>
      <w:lvlJc w:val="left"/>
      <w:pPr>
        <w:ind w:left="3134" w:hanging="360"/>
      </w:pPr>
      <w:rPr>
        <w:rFonts w:hint="default"/>
        <w:lang w:val="en-IE" w:eastAsia="en-US" w:bidi="ar-SA"/>
      </w:rPr>
    </w:lvl>
    <w:lvl w:ilvl="8" w:tplc="E540589C">
      <w:numFmt w:val="bullet"/>
      <w:lvlText w:val="•"/>
      <w:lvlJc w:val="left"/>
      <w:pPr>
        <w:ind w:left="3464" w:hanging="360"/>
      </w:pPr>
      <w:rPr>
        <w:rFonts w:hint="default"/>
        <w:lang w:val="en-IE" w:eastAsia="en-US" w:bidi="ar-SA"/>
      </w:rPr>
    </w:lvl>
  </w:abstractNum>
  <w:abstractNum w:abstractNumId="3" w15:restartNumberingAfterBreak="0">
    <w:nsid w:val="422E124A"/>
    <w:multiLevelType w:val="hybridMultilevel"/>
    <w:tmpl w:val="B126856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484967EB"/>
    <w:multiLevelType w:val="hybridMultilevel"/>
    <w:tmpl w:val="C73E282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730050"/>
    <w:multiLevelType w:val="hybridMultilevel"/>
    <w:tmpl w:val="728E2F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6CD35C9"/>
    <w:multiLevelType w:val="hybridMultilevel"/>
    <w:tmpl w:val="1B7482C6"/>
    <w:lvl w:ilvl="0" w:tplc="18090001">
      <w:start w:val="1"/>
      <w:numFmt w:val="bullet"/>
      <w:lvlText w:val=""/>
      <w:lvlJc w:val="left"/>
      <w:pPr>
        <w:ind w:left="1320" w:hanging="360"/>
      </w:pPr>
      <w:rPr>
        <w:rFonts w:ascii="Symbol" w:hAnsi="Symbol"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47"/>
    <w:rsid w:val="000027FE"/>
    <w:rsid w:val="00037712"/>
    <w:rsid w:val="0006511C"/>
    <w:rsid w:val="000664BD"/>
    <w:rsid w:val="000D082C"/>
    <w:rsid w:val="000E1C6A"/>
    <w:rsid w:val="001137B4"/>
    <w:rsid w:val="00134A6E"/>
    <w:rsid w:val="001B2623"/>
    <w:rsid w:val="00225775"/>
    <w:rsid w:val="00233232"/>
    <w:rsid w:val="002364D6"/>
    <w:rsid w:val="00267E50"/>
    <w:rsid w:val="002C5E5E"/>
    <w:rsid w:val="002F595B"/>
    <w:rsid w:val="00363629"/>
    <w:rsid w:val="0039163C"/>
    <w:rsid w:val="003E25C8"/>
    <w:rsid w:val="00473B92"/>
    <w:rsid w:val="004B4666"/>
    <w:rsid w:val="004F4FCA"/>
    <w:rsid w:val="00503333"/>
    <w:rsid w:val="00536F16"/>
    <w:rsid w:val="0054755C"/>
    <w:rsid w:val="00580839"/>
    <w:rsid w:val="005B10F5"/>
    <w:rsid w:val="005E2414"/>
    <w:rsid w:val="005F7047"/>
    <w:rsid w:val="006B0F90"/>
    <w:rsid w:val="006D4AE5"/>
    <w:rsid w:val="00757B02"/>
    <w:rsid w:val="00915BE4"/>
    <w:rsid w:val="0096733E"/>
    <w:rsid w:val="0099193F"/>
    <w:rsid w:val="009D5245"/>
    <w:rsid w:val="009E7C19"/>
    <w:rsid w:val="009F3FEC"/>
    <w:rsid w:val="00A3131F"/>
    <w:rsid w:val="00AC0975"/>
    <w:rsid w:val="00B124CA"/>
    <w:rsid w:val="00B5292B"/>
    <w:rsid w:val="00C410C4"/>
    <w:rsid w:val="00CE394F"/>
    <w:rsid w:val="00CE5186"/>
    <w:rsid w:val="00D46D3A"/>
    <w:rsid w:val="00DD65C5"/>
    <w:rsid w:val="00E870F4"/>
    <w:rsid w:val="00EC6CDA"/>
    <w:rsid w:val="00EE07D5"/>
    <w:rsid w:val="00F1476C"/>
    <w:rsid w:val="00F634F2"/>
    <w:rsid w:val="00FA5A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C3B59-F24A-4863-9678-2D2C2355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047"/>
  </w:style>
  <w:style w:type="paragraph" w:styleId="Footer">
    <w:name w:val="footer"/>
    <w:basedOn w:val="Normal"/>
    <w:link w:val="FooterChar"/>
    <w:uiPriority w:val="99"/>
    <w:unhideWhenUsed/>
    <w:rsid w:val="005F7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047"/>
  </w:style>
  <w:style w:type="paragraph" w:styleId="ListParagraph">
    <w:name w:val="List Paragraph"/>
    <w:basedOn w:val="Normal"/>
    <w:uiPriority w:val="1"/>
    <w:qFormat/>
    <w:rsid w:val="005F7047"/>
    <w:pPr>
      <w:ind w:left="720"/>
      <w:contextualSpacing/>
    </w:pPr>
  </w:style>
  <w:style w:type="table" w:styleId="TableGrid">
    <w:name w:val="Table Grid"/>
    <w:basedOn w:val="TableNormal"/>
    <w:uiPriority w:val="39"/>
    <w:rsid w:val="005F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80839"/>
    <w:pPr>
      <w:widowControl w:val="0"/>
      <w:autoSpaceDE w:val="0"/>
      <w:autoSpaceDN w:val="0"/>
      <w:adjustRightInd w:val="0"/>
      <w:spacing w:after="0" w:line="240" w:lineRule="auto"/>
    </w:pPr>
    <w:rPr>
      <w:rFonts w:ascii="Calibri" w:eastAsia="Times New Roman" w:hAnsi="Calibri" w:cs="Calibri"/>
      <w:sz w:val="24"/>
      <w:szCs w:val="24"/>
      <w:lang w:eastAsia="en-IE"/>
    </w:rPr>
  </w:style>
  <w:style w:type="character" w:customStyle="1" w:styleId="BodyTextChar">
    <w:name w:val="Body Text Char"/>
    <w:basedOn w:val="DefaultParagraphFont"/>
    <w:link w:val="BodyText"/>
    <w:uiPriority w:val="99"/>
    <w:rsid w:val="00580839"/>
    <w:rPr>
      <w:rFonts w:ascii="Calibri" w:eastAsia="Times New Roman" w:hAnsi="Calibri" w:cs="Calibri"/>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9</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Dwyer</dc:creator>
  <cp:keywords/>
  <dc:description/>
  <cp:lastModifiedBy>Patricia Dwyer</cp:lastModifiedBy>
  <cp:revision>46</cp:revision>
  <dcterms:created xsi:type="dcterms:W3CDTF">2022-03-14T12:08:00Z</dcterms:created>
  <dcterms:modified xsi:type="dcterms:W3CDTF">2022-03-15T10:17:00Z</dcterms:modified>
</cp:coreProperties>
</file>